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CE01" w14:textId="1BBC33DE" w:rsidR="00FC6A16" w:rsidRPr="00DD7A7F" w:rsidRDefault="00603C05" w:rsidP="0083178D">
      <w:pPr>
        <w:rPr>
          <w:rStyle w:val="Emphasis"/>
          <w:rFonts w:ascii="Calibri" w:hAnsi="Calibri"/>
          <w:b/>
          <w:bCs/>
          <w:i w:val="0"/>
          <w:sz w:val="22"/>
          <w:szCs w:val="22"/>
          <w:lang w:val="en-GB"/>
        </w:rPr>
      </w:pPr>
      <w:r w:rsidRPr="00DD7A7F">
        <w:rPr>
          <w:rFonts w:ascii="Calibri" w:hAnsi="Calibri"/>
          <w:sz w:val="22"/>
          <w:szCs w:val="22"/>
          <w:lang w:val="en-GB"/>
        </w:rPr>
        <w:t xml:space="preserve"> </w:t>
      </w:r>
      <w:r w:rsidR="00F86188">
        <w:rPr>
          <w:rStyle w:val="Emphasis"/>
          <w:rFonts w:ascii="Calibri" w:hAnsi="Calibri"/>
          <w:b/>
          <w:bCs/>
          <w:i w:val="0"/>
          <w:sz w:val="28"/>
          <w:szCs w:val="28"/>
          <w:lang w:val="en-GB"/>
        </w:rPr>
        <w:t>AMMENDED P</w:t>
      </w:r>
      <w:r w:rsidR="00FC6A16" w:rsidRPr="00DD7A7F">
        <w:rPr>
          <w:rStyle w:val="Emphasis"/>
          <w:rFonts w:ascii="Calibri" w:hAnsi="Calibri"/>
          <w:b/>
          <w:bCs/>
          <w:i w:val="0"/>
          <w:sz w:val="28"/>
          <w:szCs w:val="28"/>
          <w:lang w:val="en-GB"/>
        </w:rPr>
        <w:t xml:space="preserve">ART 2 - FINANCIAL OFFER </w:t>
      </w:r>
      <w:r w:rsidR="005649BF">
        <w:rPr>
          <w:rStyle w:val="Emphasis"/>
          <w:rFonts w:ascii="Calibri" w:hAnsi="Calibri"/>
          <w:b/>
          <w:bCs/>
          <w:i w:val="0"/>
          <w:sz w:val="28"/>
          <w:szCs w:val="28"/>
          <w:lang w:val="en-GB"/>
        </w:rPr>
        <w:t xml:space="preserve"> </w:t>
      </w:r>
      <w:r w:rsidR="005649BF" w:rsidRPr="005649BF">
        <w:rPr>
          <w:rStyle w:val="Emphasis"/>
          <w:rFonts w:ascii="Calibri" w:hAnsi="Calibri"/>
          <w:i w:val="0"/>
          <w:color w:val="EE0000"/>
          <w:sz w:val="28"/>
          <w:szCs w:val="28"/>
          <w:lang w:val="en-GB"/>
        </w:rPr>
        <w:t>(password protected)</w:t>
      </w:r>
    </w:p>
    <w:p w14:paraId="35DBE9C2" w14:textId="77777777" w:rsidR="00FC6A16" w:rsidRDefault="00FC6A16" w:rsidP="00FC6A16">
      <w:pPr>
        <w:rPr>
          <w:lang w:val="en-GB" w:eastAsia="en-GB"/>
        </w:rPr>
      </w:pPr>
    </w:p>
    <w:p w14:paraId="6DA7A3EA" w14:textId="77777777" w:rsidR="0083178D" w:rsidRDefault="0083178D" w:rsidP="00FC6A16">
      <w:pPr>
        <w:rPr>
          <w:lang w:val="en-GB" w:eastAsia="en-GB"/>
        </w:rPr>
      </w:pPr>
    </w:p>
    <w:p w14:paraId="50A398CF" w14:textId="5A196CDA" w:rsidR="00FC6A16" w:rsidRPr="00DD7A7F" w:rsidRDefault="004F732F" w:rsidP="00FC6A16">
      <w:pPr>
        <w:pStyle w:val="Heading1"/>
        <w:spacing w:after="240"/>
        <w:jc w:val="center"/>
        <w:rPr>
          <w:rFonts w:asciiTheme="minorHAnsi" w:hAnsiTheme="minorHAnsi" w:cstheme="minorHAnsi"/>
          <w:sz w:val="32"/>
          <w:szCs w:val="32"/>
        </w:rPr>
      </w:pPr>
      <w:r w:rsidRPr="00DD7A7F">
        <w:rPr>
          <w:rFonts w:asciiTheme="minorHAnsi" w:hAnsiTheme="minorHAnsi" w:cstheme="minorHAnsi"/>
          <w:sz w:val="32"/>
          <w:szCs w:val="32"/>
        </w:rPr>
        <w:t>FINANCIAL OFFER</w:t>
      </w:r>
    </w:p>
    <w:p w14:paraId="7C7ACF89" w14:textId="52BB760C" w:rsidR="00FC6A16" w:rsidRPr="00DD7A7F" w:rsidRDefault="00AB1567" w:rsidP="00FC6A16">
      <w:pPr>
        <w:jc w:val="both"/>
        <w:rPr>
          <w:rStyle w:val="Strong"/>
          <w:rFonts w:ascii="Calibri" w:hAnsi="Calibri"/>
          <w:b w:val="0"/>
          <w:sz w:val="22"/>
          <w:szCs w:val="22"/>
          <w:lang w:val="en-GB"/>
        </w:rPr>
      </w:pPr>
      <w:r w:rsidRPr="00DD7A7F">
        <w:rPr>
          <w:rStyle w:val="Emphasis"/>
          <w:rFonts w:ascii="Calibri" w:hAnsi="Calibri"/>
          <w:i w:val="0"/>
          <w:sz w:val="22"/>
          <w:szCs w:val="22"/>
          <w:lang w:val="en-GB"/>
        </w:rPr>
        <w:t xml:space="preserve">Helvetas </w:t>
      </w:r>
      <w:r w:rsidR="00FC6A16" w:rsidRPr="00DD7A7F">
        <w:rPr>
          <w:rStyle w:val="Strong"/>
          <w:rFonts w:ascii="Calibri" w:hAnsi="Calibri"/>
          <w:b w:val="0"/>
          <w:sz w:val="22"/>
          <w:szCs w:val="22"/>
          <w:lang w:val="en-GB"/>
        </w:rPr>
        <w:t xml:space="preserve">is exempt from VAT, thus the cost should be </w:t>
      </w:r>
      <w:r w:rsidR="00FC6A16" w:rsidRPr="00DD7A7F">
        <w:rPr>
          <w:rStyle w:val="Strong"/>
          <w:rFonts w:ascii="Calibri" w:hAnsi="Calibri"/>
          <w:b w:val="0"/>
          <w:sz w:val="22"/>
          <w:szCs w:val="22"/>
          <w:u w:val="single"/>
          <w:lang w:val="en-GB"/>
        </w:rPr>
        <w:t>without VAT</w:t>
      </w:r>
      <w:r w:rsidR="00FC6A16" w:rsidRPr="00DD7A7F">
        <w:rPr>
          <w:rStyle w:val="Strong"/>
          <w:rFonts w:ascii="Calibri" w:hAnsi="Calibri"/>
          <w:b w:val="0"/>
          <w:sz w:val="22"/>
          <w:szCs w:val="22"/>
          <w:lang w:val="en-GB"/>
        </w:rPr>
        <w:t xml:space="preserve">. The contractor is responsible for all other taxes and duties in compliance with the Law of the </w:t>
      </w:r>
      <w:r w:rsidR="009A5030" w:rsidRPr="00DD7A7F">
        <w:rPr>
          <w:rStyle w:val="Strong"/>
          <w:rFonts w:ascii="Calibri" w:hAnsi="Calibri"/>
          <w:b w:val="0"/>
          <w:sz w:val="22"/>
          <w:szCs w:val="22"/>
          <w:lang w:val="en-GB"/>
        </w:rPr>
        <w:t>country</w:t>
      </w:r>
      <w:r w:rsidR="00FC6A16" w:rsidRPr="00DD7A7F">
        <w:rPr>
          <w:rStyle w:val="Strong"/>
          <w:rFonts w:ascii="Calibri" w:hAnsi="Calibri"/>
          <w:b w:val="0"/>
          <w:sz w:val="22"/>
          <w:szCs w:val="22"/>
          <w:lang w:val="en-GB"/>
        </w:rPr>
        <w:t>.</w:t>
      </w:r>
    </w:p>
    <w:tbl>
      <w:tblPr>
        <w:tblW w:w="10983"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460"/>
        <w:gridCol w:w="1204"/>
        <w:gridCol w:w="1364"/>
        <w:gridCol w:w="1825"/>
      </w:tblGrid>
      <w:tr w:rsidR="001861D6" w:rsidRPr="00DD7A7F" w14:paraId="64D2A45C" w14:textId="77777777" w:rsidTr="00DE7783">
        <w:trPr>
          <w:trHeight w:val="215"/>
        </w:trPr>
        <w:tc>
          <w:tcPr>
            <w:tcW w:w="5369" w:type="dxa"/>
            <w:shd w:val="clear" w:color="auto" w:fill="A6A6A6" w:themeFill="background1" w:themeFillShade="A6"/>
            <w:vAlign w:val="center"/>
          </w:tcPr>
          <w:p w14:paraId="0E78AE76" w14:textId="3BBE9B18" w:rsidR="001861D6" w:rsidRPr="00DD7A7F" w:rsidRDefault="001861D6" w:rsidP="005E3428">
            <w:pPr>
              <w:spacing w:before="40" w:after="40"/>
              <w:jc w:val="center"/>
              <w:rPr>
                <w:rFonts w:asciiTheme="minorHAnsi" w:hAnsiTheme="minorHAnsi"/>
                <w:sz w:val="21"/>
                <w:szCs w:val="21"/>
                <w:lang w:val="en-GB"/>
              </w:rPr>
            </w:pPr>
            <w:r w:rsidRPr="00DD7A7F">
              <w:rPr>
                <w:rFonts w:asciiTheme="minorHAnsi" w:hAnsiTheme="minorHAnsi"/>
                <w:b/>
                <w:sz w:val="22"/>
                <w:lang w:val="en-GB"/>
              </w:rPr>
              <w:t>Services Items – specifications</w:t>
            </w:r>
          </w:p>
        </w:tc>
        <w:tc>
          <w:tcPr>
            <w:tcW w:w="1119" w:type="dxa"/>
            <w:shd w:val="clear" w:color="auto" w:fill="A6A6A6" w:themeFill="background1" w:themeFillShade="A6"/>
          </w:tcPr>
          <w:p w14:paraId="02AD5A70" w14:textId="77777777" w:rsidR="001861D6" w:rsidRPr="00DD7A7F" w:rsidRDefault="001861D6" w:rsidP="001861D6">
            <w:pPr>
              <w:spacing w:before="40" w:after="40"/>
              <w:jc w:val="center"/>
              <w:rPr>
                <w:rFonts w:asciiTheme="minorHAnsi" w:hAnsiTheme="minorHAnsi"/>
                <w:b/>
                <w:sz w:val="20"/>
                <w:lang w:val="en-GB"/>
              </w:rPr>
            </w:pPr>
          </w:p>
        </w:tc>
        <w:tc>
          <w:tcPr>
            <w:tcW w:w="1226" w:type="dxa"/>
            <w:shd w:val="clear" w:color="auto" w:fill="A6A6A6" w:themeFill="background1" w:themeFillShade="A6"/>
          </w:tcPr>
          <w:p w14:paraId="46C9A9BA" w14:textId="20E4C02E" w:rsidR="001861D6" w:rsidRPr="00DD7A7F" w:rsidRDefault="001861D6" w:rsidP="005E3428">
            <w:pPr>
              <w:pStyle w:val="Blockquote"/>
              <w:spacing w:before="40" w:after="40"/>
              <w:ind w:left="0"/>
              <w:rPr>
                <w:rFonts w:asciiTheme="minorHAnsi" w:hAnsiTheme="minorHAnsi"/>
                <w:b/>
                <w:sz w:val="20"/>
                <w:lang w:val="en-GB"/>
              </w:rPr>
            </w:pPr>
            <w:r w:rsidRPr="00DD7A7F">
              <w:rPr>
                <w:rFonts w:asciiTheme="minorHAnsi" w:hAnsiTheme="minorHAnsi"/>
                <w:b/>
                <w:sz w:val="20"/>
                <w:lang w:val="en-GB"/>
              </w:rPr>
              <w:t>Qty</w:t>
            </w:r>
          </w:p>
        </w:tc>
        <w:tc>
          <w:tcPr>
            <w:tcW w:w="1389" w:type="dxa"/>
            <w:shd w:val="clear" w:color="auto" w:fill="A6A6A6" w:themeFill="background1" w:themeFillShade="A6"/>
          </w:tcPr>
          <w:p w14:paraId="41811BA3" w14:textId="77777777" w:rsidR="001861D6" w:rsidRPr="00DD7A7F" w:rsidRDefault="001861D6" w:rsidP="005E3428">
            <w:pPr>
              <w:pStyle w:val="Blockquote"/>
              <w:spacing w:before="40" w:after="40"/>
              <w:ind w:left="0"/>
              <w:rPr>
                <w:rStyle w:val="Emphasis"/>
                <w:rFonts w:ascii="Calibri Light" w:hAnsi="Calibri Light"/>
                <w:color w:val="000000"/>
                <w:sz w:val="20"/>
                <w:lang w:val="en-GB"/>
              </w:rPr>
            </w:pPr>
            <w:r w:rsidRPr="00DD7A7F">
              <w:rPr>
                <w:rFonts w:asciiTheme="minorHAnsi" w:hAnsiTheme="minorHAnsi"/>
                <w:b/>
                <w:sz w:val="20"/>
                <w:lang w:val="en-GB"/>
              </w:rPr>
              <w:t xml:space="preserve">Price unit / Euro </w:t>
            </w:r>
          </w:p>
        </w:tc>
        <w:tc>
          <w:tcPr>
            <w:tcW w:w="1880" w:type="dxa"/>
            <w:shd w:val="clear" w:color="auto" w:fill="A6A6A6" w:themeFill="background1" w:themeFillShade="A6"/>
          </w:tcPr>
          <w:p w14:paraId="110E189B" w14:textId="77777777" w:rsidR="001861D6" w:rsidRPr="00DD7A7F" w:rsidRDefault="001861D6" w:rsidP="005E3428">
            <w:pPr>
              <w:pStyle w:val="Blockquote"/>
              <w:spacing w:before="40" w:after="40"/>
              <w:ind w:left="0"/>
              <w:rPr>
                <w:rFonts w:asciiTheme="minorHAnsi" w:hAnsiTheme="minorHAnsi"/>
                <w:b/>
                <w:sz w:val="20"/>
                <w:lang w:val="en-GB"/>
              </w:rPr>
            </w:pPr>
            <w:r w:rsidRPr="00DD7A7F">
              <w:rPr>
                <w:rFonts w:asciiTheme="minorHAnsi" w:hAnsiTheme="minorHAnsi"/>
                <w:b/>
                <w:sz w:val="20"/>
                <w:lang w:val="en-GB"/>
              </w:rPr>
              <w:t>Total</w:t>
            </w:r>
          </w:p>
        </w:tc>
      </w:tr>
      <w:tr w:rsidR="001861D6" w:rsidRPr="00DD7A7F" w14:paraId="1AB5C885" w14:textId="77777777" w:rsidTr="00DE7783">
        <w:trPr>
          <w:trHeight w:val="350"/>
        </w:trPr>
        <w:tc>
          <w:tcPr>
            <w:tcW w:w="5369" w:type="dxa"/>
            <w:shd w:val="clear" w:color="auto" w:fill="C6D9F1" w:themeFill="text2" w:themeFillTint="33"/>
          </w:tcPr>
          <w:p w14:paraId="3CBC4A83" w14:textId="76A1001B" w:rsidR="001861D6" w:rsidRPr="00DD7A7F" w:rsidRDefault="001861D6"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 xml:space="preserve">Updated Methodology </w:t>
            </w:r>
          </w:p>
          <w:p w14:paraId="7FF84425" w14:textId="3D817FE6" w:rsidR="001861D6" w:rsidRPr="00DD7A7F" w:rsidRDefault="001861D6"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(review and finalisation of the assessment framework, refinement of indicators and scoring system, risk assessment and mitigation measures)</w:t>
            </w:r>
          </w:p>
        </w:tc>
        <w:tc>
          <w:tcPr>
            <w:tcW w:w="1119" w:type="dxa"/>
            <w:shd w:val="clear" w:color="auto" w:fill="C6D9F1" w:themeFill="text2" w:themeFillTint="33"/>
          </w:tcPr>
          <w:p w14:paraId="76A05340" w14:textId="18E1E64B" w:rsidR="001861D6" w:rsidRDefault="00DE7783"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Document</w:t>
            </w:r>
          </w:p>
        </w:tc>
        <w:tc>
          <w:tcPr>
            <w:tcW w:w="1226" w:type="dxa"/>
            <w:shd w:val="clear" w:color="auto" w:fill="C6D9F1" w:themeFill="text2" w:themeFillTint="33"/>
          </w:tcPr>
          <w:p w14:paraId="725B40C4" w14:textId="22F6F1A0"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w:t>
            </w:r>
          </w:p>
        </w:tc>
        <w:tc>
          <w:tcPr>
            <w:tcW w:w="1389" w:type="dxa"/>
            <w:shd w:val="clear" w:color="auto" w:fill="C6D9F1" w:themeFill="text2" w:themeFillTint="33"/>
          </w:tcPr>
          <w:p w14:paraId="31D08CD3" w14:textId="5B150315"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p>
        </w:tc>
        <w:tc>
          <w:tcPr>
            <w:tcW w:w="1880" w:type="dxa"/>
            <w:shd w:val="clear" w:color="auto" w:fill="C6D9F1" w:themeFill="text2" w:themeFillTint="33"/>
          </w:tcPr>
          <w:p w14:paraId="28B74A9A" w14:textId="77777777" w:rsidR="001861D6" w:rsidRPr="00DD7A7F" w:rsidRDefault="001861D6" w:rsidP="00E46FA2">
            <w:pPr>
              <w:pStyle w:val="Blockquote"/>
              <w:spacing w:before="40" w:after="40"/>
              <w:ind w:left="0"/>
              <w:jc w:val="both"/>
              <w:rPr>
                <w:rStyle w:val="Emphasis"/>
                <w:rFonts w:ascii="Calibri Light" w:hAnsi="Calibri Light"/>
                <w:b/>
                <w:bCs/>
                <w:i w:val="0"/>
                <w:color w:val="000000"/>
                <w:sz w:val="21"/>
                <w:szCs w:val="21"/>
                <w:lang w:val="en-GB"/>
              </w:rPr>
            </w:pPr>
          </w:p>
        </w:tc>
      </w:tr>
      <w:tr w:rsidR="001861D6" w:rsidRPr="00DD7A7F" w14:paraId="71239429" w14:textId="77777777" w:rsidTr="00DE7783">
        <w:tc>
          <w:tcPr>
            <w:tcW w:w="5369" w:type="dxa"/>
            <w:vMerge w:val="restart"/>
            <w:shd w:val="clear" w:color="auto" w:fill="C6D9F1" w:themeFill="text2" w:themeFillTint="33"/>
          </w:tcPr>
          <w:p w14:paraId="184990DE" w14:textId="60175672" w:rsidR="001861D6" w:rsidRPr="00DD7A7F" w:rsidRDefault="001861D6"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Monitoring and Evaluation of the Municipal Assemblies</w:t>
            </w:r>
            <w:r>
              <w:rPr>
                <w:rStyle w:val="FootnoteReference"/>
                <w:rFonts w:asciiTheme="minorHAnsi" w:hAnsiTheme="minorHAnsi"/>
                <w:b/>
                <w:bCs/>
                <w:sz w:val="21"/>
                <w:szCs w:val="21"/>
                <w:lang w:val="en-GB"/>
              </w:rPr>
              <w:footnoteReference w:id="1"/>
            </w:r>
          </w:p>
          <w:p w14:paraId="4ADA503C" w14:textId="38793E6C" w:rsidR="001861D6" w:rsidRPr="00DD7A7F" w:rsidRDefault="001861D6"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(ongoing monitoring and assessment, scoring and data verification, field visits, meetings with assembly members, and implementation across all 38 municipalities)</w:t>
            </w:r>
          </w:p>
        </w:tc>
        <w:tc>
          <w:tcPr>
            <w:tcW w:w="1119" w:type="dxa"/>
            <w:shd w:val="clear" w:color="auto" w:fill="C6D9F1" w:themeFill="text2" w:themeFillTint="33"/>
          </w:tcPr>
          <w:p w14:paraId="73F62E95" w14:textId="24C35382" w:rsidR="001861D6" w:rsidRDefault="00DE7783" w:rsidP="00DE7783">
            <w:pPr>
              <w:pStyle w:val="Blockquote"/>
              <w:spacing w:before="40" w:after="40"/>
              <w:ind w:left="0"/>
              <w:jc w:val="both"/>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Small</w:t>
            </w:r>
          </w:p>
        </w:tc>
        <w:tc>
          <w:tcPr>
            <w:tcW w:w="1226" w:type="dxa"/>
            <w:shd w:val="clear" w:color="auto" w:fill="C6D9F1" w:themeFill="text2" w:themeFillTint="33"/>
          </w:tcPr>
          <w:p w14:paraId="3444F74C" w14:textId="33959424" w:rsidR="001861D6" w:rsidRPr="00DD7A7F" w:rsidRDefault="00107B73"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19</w:t>
            </w:r>
          </w:p>
        </w:tc>
        <w:tc>
          <w:tcPr>
            <w:tcW w:w="1389" w:type="dxa"/>
            <w:shd w:val="clear" w:color="auto" w:fill="C6D9F1" w:themeFill="text2" w:themeFillTint="33"/>
          </w:tcPr>
          <w:p w14:paraId="54CFEEDB" w14:textId="4F8D3EEF"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p>
        </w:tc>
        <w:tc>
          <w:tcPr>
            <w:tcW w:w="1880" w:type="dxa"/>
            <w:shd w:val="clear" w:color="auto" w:fill="C6D9F1" w:themeFill="text2" w:themeFillTint="33"/>
          </w:tcPr>
          <w:p w14:paraId="480B3601" w14:textId="77777777" w:rsidR="001861D6" w:rsidRPr="00DD7A7F" w:rsidRDefault="001861D6" w:rsidP="00E46FA2">
            <w:pPr>
              <w:pStyle w:val="Blockquote"/>
              <w:spacing w:before="40" w:after="40"/>
              <w:ind w:left="0"/>
              <w:jc w:val="both"/>
              <w:rPr>
                <w:rStyle w:val="Emphasis"/>
                <w:rFonts w:ascii="Calibri Light" w:hAnsi="Calibri Light"/>
                <w:b/>
                <w:bCs/>
                <w:i w:val="0"/>
                <w:color w:val="000000"/>
                <w:sz w:val="21"/>
                <w:szCs w:val="21"/>
                <w:lang w:val="en-GB"/>
              </w:rPr>
            </w:pPr>
          </w:p>
        </w:tc>
      </w:tr>
      <w:tr w:rsidR="001861D6" w:rsidRPr="00DD7A7F" w14:paraId="4031D8E4" w14:textId="77777777" w:rsidTr="00DE7783">
        <w:tc>
          <w:tcPr>
            <w:tcW w:w="5369" w:type="dxa"/>
            <w:vMerge/>
            <w:shd w:val="clear" w:color="auto" w:fill="C6D9F1" w:themeFill="text2" w:themeFillTint="33"/>
          </w:tcPr>
          <w:p w14:paraId="6E73E8DA" w14:textId="77777777" w:rsidR="001861D6" w:rsidRPr="00DD7A7F" w:rsidRDefault="001861D6" w:rsidP="005E3428">
            <w:pPr>
              <w:spacing w:before="40" w:after="40"/>
              <w:rPr>
                <w:rFonts w:asciiTheme="minorHAnsi" w:hAnsiTheme="minorHAnsi"/>
                <w:b/>
                <w:bCs/>
                <w:sz w:val="21"/>
                <w:szCs w:val="21"/>
                <w:lang w:val="en-GB"/>
              </w:rPr>
            </w:pPr>
          </w:p>
        </w:tc>
        <w:tc>
          <w:tcPr>
            <w:tcW w:w="1119" w:type="dxa"/>
            <w:shd w:val="clear" w:color="auto" w:fill="C6D9F1" w:themeFill="text2" w:themeFillTint="33"/>
          </w:tcPr>
          <w:p w14:paraId="40F04FB7" w14:textId="7EFE7786" w:rsidR="001861D6" w:rsidRDefault="00DE7783" w:rsidP="00DE7783">
            <w:pPr>
              <w:pStyle w:val="Blockquote"/>
              <w:spacing w:before="40" w:after="40"/>
              <w:ind w:left="0"/>
              <w:jc w:val="both"/>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Medium</w:t>
            </w:r>
          </w:p>
        </w:tc>
        <w:tc>
          <w:tcPr>
            <w:tcW w:w="1226" w:type="dxa"/>
            <w:shd w:val="clear" w:color="auto" w:fill="C6D9F1" w:themeFill="text2" w:themeFillTint="33"/>
          </w:tcPr>
          <w:p w14:paraId="6FB8DEF1" w14:textId="42DE2084" w:rsidR="001861D6" w:rsidRDefault="00A26739"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12</w:t>
            </w:r>
          </w:p>
        </w:tc>
        <w:tc>
          <w:tcPr>
            <w:tcW w:w="1389" w:type="dxa"/>
            <w:shd w:val="clear" w:color="auto" w:fill="C6D9F1" w:themeFill="text2" w:themeFillTint="33"/>
          </w:tcPr>
          <w:p w14:paraId="224DA52F" w14:textId="77777777"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p>
        </w:tc>
        <w:tc>
          <w:tcPr>
            <w:tcW w:w="1880" w:type="dxa"/>
            <w:shd w:val="clear" w:color="auto" w:fill="C6D9F1" w:themeFill="text2" w:themeFillTint="33"/>
          </w:tcPr>
          <w:p w14:paraId="17C6C9A1" w14:textId="77777777" w:rsidR="001861D6" w:rsidRPr="00DD7A7F" w:rsidRDefault="001861D6" w:rsidP="00E46FA2">
            <w:pPr>
              <w:pStyle w:val="Blockquote"/>
              <w:spacing w:before="40" w:after="40"/>
              <w:ind w:left="0"/>
              <w:jc w:val="both"/>
              <w:rPr>
                <w:rStyle w:val="Emphasis"/>
                <w:rFonts w:ascii="Calibri Light" w:hAnsi="Calibri Light"/>
                <w:b/>
                <w:bCs/>
                <w:i w:val="0"/>
                <w:color w:val="000000"/>
                <w:sz w:val="21"/>
                <w:szCs w:val="21"/>
                <w:lang w:val="en-GB"/>
              </w:rPr>
            </w:pPr>
          </w:p>
        </w:tc>
      </w:tr>
      <w:tr w:rsidR="001861D6" w:rsidRPr="00DD7A7F" w14:paraId="138AE68D" w14:textId="77777777" w:rsidTr="00DE7783">
        <w:tc>
          <w:tcPr>
            <w:tcW w:w="5369" w:type="dxa"/>
            <w:vMerge/>
            <w:shd w:val="clear" w:color="auto" w:fill="C6D9F1" w:themeFill="text2" w:themeFillTint="33"/>
          </w:tcPr>
          <w:p w14:paraId="4D52F2EA" w14:textId="77777777" w:rsidR="001861D6" w:rsidRPr="00DD7A7F" w:rsidRDefault="001861D6" w:rsidP="005E3428">
            <w:pPr>
              <w:spacing w:before="40" w:after="40"/>
              <w:rPr>
                <w:rFonts w:asciiTheme="minorHAnsi" w:hAnsiTheme="minorHAnsi"/>
                <w:b/>
                <w:bCs/>
                <w:sz w:val="21"/>
                <w:szCs w:val="21"/>
                <w:lang w:val="en-GB"/>
              </w:rPr>
            </w:pPr>
          </w:p>
        </w:tc>
        <w:tc>
          <w:tcPr>
            <w:tcW w:w="1119" w:type="dxa"/>
            <w:shd w:val="clear" w:color="auto" w:fill="C6D9F1" w:themeFill="text2" w:themeFillTint="33"/>
          </w:tcPr>
          <w:p w14:paraId="28CFEA26" w14:textId="357B2E0E" w:rsidR="001861D6" w:rsidRDefault="00DE7783" w:rsidP="00DE7783">
            <w:pPr>
              <w:pStyle w:val="Blockquote"/>
              <w:spacing w:before="40" w:after="40"/>
              <w:ind w:left="0"/>
              <w:jc w:val="both"/>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Large</w:t>
            </w:r>
          </w:p>
        </w:tc>
        <w:tc>
          <w:tcPr>
            <w:tcW w:w="1226" w:type="dxa"/>
            <w:shd w:val="clear" w:color="auto" w:fill="C6D9F1" w:themeFill="text2" w:themeFillTint="33"/>
          </w:tcPr>
          <w:p w14:paraId="023DE7F5" w14:textId="349F39A2" w:rsidR="001861D6" w:rsidRDefault="00A35D71"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7</w:t>
            </w:r>
          </w:p>
        </w:tc>
        <w:tc>
          <w:tcPr>
            <w:tcW w:w="1389" w:type="dxa"/>
            <w:shd w:val="clear" w:color="auto" w:fill="C6D9F1" w:themeFill="text2" w:themeFillTint="33"/>
          </w:tcPr>
          <w:p w14:paraId="1BF85987" w14:textId="77777777"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p>
        </w:tc>
        <w:tc>
          <w:tcPr>
            <w:tcW w:w="1880" w:type="dxa"/>
            <w:shd w:val="clear" w:color="auto" w:fill="C6D9F1" w:themeFill="text2" w:themeFillTint="33"/>
          </w:tcPr>
          <w:p w14:paraId="218F5A60" w14:textId="77777777" w:rsidR="001861D6" w:rsidRPr="00DD7A7F" w:rsidRDefault="001861D6" w:rsidP="00E46FA2">
            <w:pPr>
              <w:pStyle w:val="Blockquote"/>
              <w:spacing w:before="40" w:after="40"/>
              <w:ind w:left="0"/>
              <w:jc w:val="both"/>
              <w:rPr>
                <w:rStyle w:val="Emphasis"/>
                <w:rFonts w:ascii="Calibri Light" w:hAnsi="Calibri Light"/>
                <w:b/>
                <w:bCs/>
                <w:i w:val="0"/>
                <w:color w:val="000000"/>
                <w:sz w:val="21"/>
                <w:szCs w:val="21"/>
                <w:lang w:val="en-GB"/>
              </w:rPr>
            </w:pPr>
          </w:p>
        </w:tc>
      </w:tr>
      <w:tr w:rsidR="001861D6" w:rsidRPr="00DD7A7F" w14:paraId="079AFFBA" w14:textId="77777777" w:rsidTr="00DE7783">
        <w:tc>
          <w:tcPr>
            <w:tcW w:w="5369" w:type="dxa"/>
            <w:shd w:val="clear" w:color="auto" w:fill="C6D9F1" w:themeFill="text2" w:themeFillTint="33"/>
          </w:tcPr>
          <w:p w14:paraId="1FC5F413" w14:textId="77777777" w:rsidR="001861D6" w:rsidRPr="00DD7A7F" w:rsidRDefault="001861D6"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 xml:space="preserve">Annual Performance and Award Report </w:t>
            </w:r>
          </w:p>
          <w:p w14:paraId="7CF7D3E4" w14:textId="364D49D0" w:rsidR="001861D6" w:rsidRPr="00DD7A7F" w:rsidRDefault="001861D6"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(drafting, analysis, preparation of graphs and visual materials, translation, editing and design)</w:t>
            </w:r>
          </w:p>
        </w:tc>
        <w:tc>
          <w:tcPr>
            <w:tcW w:w="1119" w:type="dxa"/>
            <w:shd w:val="clear" w:color="auto" w:fill="C6D9F1" w:themeFill="text2" w:themeFillTint="33"/>
          </w:tcPr>
          <w:p w14:paraId="6384288F" w14:textId="769C0129" w:rsidR="001861D6" w:rsidRDefault="001D2B5F" w:rsidP="001D2B5F">
            <w:pPr>
              <w:pStyle w:val="Blockquote"/>
              <w:spacing w:before="40" w:after="40"/>
              <w:ind w:left="0"/>
              <w:jc w:val="both"/>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Report in three languages</w:t>
            </w:r>
          </w:p>
        </w:tc>
        <w:tc>
          <w:tcPr>
            <w:tcW w:w="1226" w:type="dxa"/>
            <w:shd w:val="clear" w:color="auto" w:fill="C6D9F1" w:themeFill="text2" w:themeFillTint="33"/>
          </w:tcPr>
          <w:p w14:paraId="4A88BA5A" w14:textId="64A68689"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w:t>
            </w:r>
          </w:p>
        </w:tc>
        <w:tc>
          <w:tcPr>
            <w:tcW w:w="1389" w:type="dxa"/>
            <w:shd w:val="clear" w:color="auto" w:fill="C6D9F1" w:themeFill="text2" w:themeFillTint="33"/>
          </w:tcPr>
          <w:p w14:paraId="7A61F784" w14:textId="77777777"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p>
        </w:tc>
        <w:tc>
          <w:tcPr>
            <w:tcW w:w="1880" w:type="dxa"/>
            <w:shd w:val="clear" w:color="auto" w:fill="C6D9F1" w:themeFill="text2" w:themeFillTint="33"/>
          </w:tcPr>
          <w:p w14:paraId="1B618794" w14:textId="77777777" w:rsidR="001861D6" w:rsidRPr="00DD7A7F" w:rsidRDefault="001861D6" w:rsidP="00E46FA2">
            <w:pPr>
              <w:pStyle w:val="Blockquote"/>
              <w:spacing w:before="40" w:after="40"/>
              <w:ind w:left="0"/>
              <w:jc w:val="both"/>
              <w:rPr>
                <w:rStyle w:val="Emphasis"/>
                <w:rFonts w:ascii="Calibri Light" w:hAnsi="Calibri Light"/>
                <w:b/>
                <w:bCs/>
                <w:i w:val="0"/>
                <w:color w:val="000000"/>
                <w:sz w:val="21"/>
                <w:szCs w:val="21"/>
                <w:lang w:val="en-GB"/>
              </w:rPr>
            </w:pPr>
          </w:p>
        </w:tc>
      </w:tr>
      <w:tr w:rsidR="001861D6" w:rsidRPr="00DD7A7F" w14:paraId="05462628" w14:textId="77777777" w:rsidTr="00DE7783">
        <w:tc>
          <w:tcPr>
            <w:tcW w:w="5369" w:type="dxa"/>
            <w:shd w:val="clear" w:color="auto" w:fill="C6D9F1" w:themeFill="text2" w:themeFillTint="33"/>
          </w:tcPr>
          <w:p w14:paraId="02B2B0E7" w14:textId="77777777" w:rsidR="001861D6" w:rsidRPr="00DD7A7F" w:rsidRDefault="001861D6" w:rsidP="005E3428">
            <w:pPr>
              <w:spacing w:before="40" w:after="40"/>
              <w:rPr>
                <w:rFonts w:asciiTheme="minorHAnsi" w:hAnsiTheme="minorHAnsi"/>
                <w:b/>
                <w:bCs/>
                <w:sz w:val="21"/>
                <w:szCs w:val="21"/>
                <w:lang w:val="en-GB"/>
              </w:rPr>
            </w:pPr>
            <w:r w:rsidRPr="00DD7A7F">
              <w:rPr>
                <w:rFonts w:asciiTheme="minorHAnsi" w:hAnsiTheme="minorHAnsi"/>
                <w:b/>
                <w:bCs/>
                <w:sz w:val="21"/>
                <w:szCs w:val="21"/>
                <w:lang w:val="en-GB"/>
              </w:rPr>
              <w:t>Final Award Conference</w:t>
            </w:r>
          </w:p>
          <w:p w14:paraId="60513692" w14:textId="16F794A9" w:rsidR="001861D6" w:rsidRPr="00DD7A7F" w:rsidRDefault="001861D6" w:rsidP="005E3428">
            <w:pPr>
              <w:spacing w:before="40" w:after="40"/>
              <w:rPr>
                <w:rFonts w:asciiTheme="minorHAnsi" w:hAnsiTheme="minorHAnsi"/>
                <w:i/>
                <w:iCs/>
                <w:sz w:val="21"/>
                <w:szCs w:val="21"/>
                <w:lang w:val="en-GB"/>
              </w:rPr>
            </w:pPr>
            <w:r w:rsidRPr="00DD7A7F">
              <w:rPr>
                <w:rFonts w:asciiTheme="minorHAnsi" w:hAnsiTheme="minorHAnsi"/>
                <w:i/>
                <w:iCs/>
                <w:sz w:val="21"/>
                <w:szCs w:val="21"/>
                <w:lang w:val="en-GB"/>
              </w:rPr>
              <w:t>(concept development, agenda preparation, participant coordination, preparation materials, event management including interpretation and technical equipment, and preparation of award plaques)</w:t>
            </w:r>
          </w:p>
        </w:tc>
        <w:tc>
          <w:tcPr>
            <w:tcW w:w="1119" w:type="dxa"/>
            <w:shd w:val="clear" w:color="auto" w:fill="C6D9F1" w:themeFill="text2" w:themeFillTint="33"/>
          </w:tcPr>
          <w:p w14:paraId="0224F6F0" w14:textId="4CF16108" w:rsidR="001861D6" w:rsidRDefault="001D2B5F" w:rsidP="001D2B5F">
            <w:pPr>
              <w:pStyle w:val="Blockquote"/>
              <w:spacing w:before="40" w:after="40"/>
              <w:ind w:left="0"/>
              <w:jc w:val="both"/>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Event</w:t>
            </w:r>
          </w:p>
        </w:tc>
        <w:tc>
          <w:tcPr>
            <w:tcW w:w="1226" w:type="dxa"/>
            <w:shd w:val="clear" w:color="auto" w:fill="C6D9F1" w:themeFill="text2" w:themeFillTint="33"/>
          </w:tcPr>
          <w:p w14:paraId="26A75B21" w14:textId="6BCBBD2A"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r>
              <w:rPr>
                <w:rStyle w:val="Emphasis"/>
                <w:rFonts w:ascii="Calibri Light" w:hAnsi="Calibri Light"/>
                <w:i w:val="0"/>
                <w:color w:val="000000"/>
                <w:sz w:val="21"/>
                <w:szCs w:val="21"/>
                <w:lang w:val="en-GB"/>
              </w:rPr>
              <w:t>1</w:t>
            </w:r>
          </w:p>
        </w:tc>
        <w:tc>
          <w:tcPr>
            <w:tcW w:w="1389" w:type="dxa"/>
            <w:shd w:val="clear" w:color="auto" w:fill="C6D9F1" w:themeFill="text2" w:themeFillTint="33"/>
          </w:tcPr>
          <w:p w14:paraId="7D5FBD87" w14:textId="77777777" w:rsidR="001861D6" w:rsidRPr="00DD7A7F" w:rsidRDefault="001861D6" w:rsidP="005E3428">
            <w:pPr>
              <w:pStyle w:val="Blockquote"/>
              <w:spacing w:before="40" w:after="40"/>
              <w:ind w:left="0"/>
              <w:jc w:val="right"/>
              <w:rPr>
                <w:rStyle w:val="Emphasis"/>
                <w:rFonts w:ascii="Calibri Light" w:hAnsi="Calibri Light"/>
                <w:i w:val="0"/>
                <w:color w:val="000000"/>
                <w:sz w:val="21"/>
                <w:szCs w:val="21"/>
                <w:lang w:val="en-GB"/>
              </w:rPr>
            </w:pPr>
          </w:p>
        </w:tc>
        <w:tc>
          <w:tcPr>
            <w:tcW w:w="1880" w:type="dxa"/>
            <w:shd w:val="clear" w:color="auto" w:fill="C6D9F1" w:themeFill="text2" w:themeFillTint="33"/>
          </w:tcPr>
          <w:p w14:paraId="5CF6DB41" w14:textId="77777777" w:rsidR="001861D6" w:rsidRPr="00DD7A7F" w:rsidRDefault="001861D6" w:rsidP="00E46FA2">
            <w:pPr>
              <w:pStyle w:val="Blockquote"/>
              <w:spacing w:before="40" w:after="40"/>
              <w:ind w:left="0"/>
              <w:jc w:val="both"/>
              <w:rPr>
                <w:rStyle w:val="Emphasis"/>
                <w:rFonts w:ascii="Calibri Light" w:hAnsi="Calibri Light"/>
                <w:b/>
                <w:bCs/>
                <w:i w:val="0"/>
                <w:color w:val="000000"/>
                <w:sz w:val="21"/>
                <w:szCs w:val="21"/>
                <w:lang w:val="en-GB"/>
              </w:rPr>
            </w:pPr>
          </w:p>
        </w:tc>
      </w:tr>
      <w:tr w:rsidR="001861D6" w:rsidRPr="00DD7A7F" w14:paraId="7259919B" w14:textId="77777777" w:rsidTr="00DE7783">
        <w:trPr>
          <w:trHeight w:val="209"/>
        </w:trPr>
        <w:tc>
          <w:tcPr>
            <w:tcW w:w="5369" w:type="dxa"/>
            <w:shd w:val="clear" w:color="auto" w:fill="D9D9D9" w:themeFill="background1" w:themeFillShade="D9"/>
          </w:tcPr>
          <w:p w14:paraId="343F38DF" w14:textId="77777777" w:rsidR="001861D6" w:rsidRPr="00DD7A7F" w:rsidRDefault="001861D6" w:rsidP="005E3428">
            <w:pPr>
              <w:spacing w:before="40" w:after="40"/>
              <w:rPr>
                <w:rFonts w:ascii="Calibri Light" w:hAnsi="Calibri Light" w:cs="Calibri Light"/>
                <w:b/>
                <w:szCs w:val="21"/>
                <w:lang w:val="en-GB"/>
              </w:rPr>
            </w:pPr>
            <w:r w:rsidRPr="00DD7A7F">
              <w:rPr>
                <w:rFonts w:ascii="Calibri Light" w:hAnsi="Calibri Light" w:cs="Calibri Light"/>
                <w:b/>
                <w:szCs w:val="21"/>
                <w:lang w:val="en-GB"/>
              </w:rPr>
              <w:t>Total cost (sum of units)</w:t>
            </w:r>
          </w:p>
        </w:tc>
        <w:tc>
          <w:tcPr>
            <w:tcW w:w="1119" w:type="dxa"/>
            <w:shd w:val="clear" w:color="auto" w:fill="D9D9D9" w:themeFill="background1" w:themeFillShade="D9"/>
          </w:tcPr>
          <w:p w14:paraId="76C99881" w14:textId="77777777" w:rsidR="001861D6" w:rsidRPr="00DD7A7F" w:rsidRDefault="001861D6" w:rsidP="005E3428">
            <w:pPr>
              <w:pStyle w:val="Blockquote"/>
              <w:spacing w:before="40" w:after="40"/>
              <w:ind w:left="0"/>
              <w:jc w:val="right"/>
              <w:rPr>
                <w:rStyle w:val="Emphasis"/>
                <w:rFonts w:ascii="Calibri Light" w:hAnsi="Calibri Light"/>
                <w:b/>
                <w:i w:val="0"/>
                <w:color w:val="000000"/>
                <w:szCs w:val="21"/>
                <w:lang w:val="en-GB"/>
              </w:rPr>
            </w:pPr>
          </w:p>
        </w:tc>
        <w:tc>
          <w:tcPr>
            <w:tcW w:w="1226" w:type="dxa"/>
            <w:shd w:val="clear" w:color="auto" w:fill="D9D9D9" w:themeFill="background1" w:themeFillShade="D9"/>
          </w:tcPr>
          <w:p w14:paraId="78759F05" w14:textId="31FA9F9A" w:rsidR="001861D6" w:rsidRPr="00DD7A7F" w:rsidRDefault="001861D6" w:rsidP="005E3428">
            <w:pPr>
              <w:pStyle w:val="Blockquote"/>
              <w:spacing w:before="40" w:after="40"/>
              <w:ind w:left="0"/>
              <w:jc w:val="right"/>
              <w:rPr>
                <w:rStyle w:val="Emphasis"/>
                <w:rFonts w:ascii="Calibri Light" w:hAnsi="Calibri Light"/>
                <w:b/>
                <w:i w:val="0"/>
                <w:color w:val="000000"/>
                <w:szCs w:val="21"/>
                <w:lang w:val="en-GB"/>
              </w:rPr>
            </w:pPr>
          </w:p>
        </w:tc>
        <w:tc>
          <w:tcPr>
            <w:tcW w:w="3269" w:type="dxa"/>
            <w:gridSpan w:val="2"/>
            <w:shd w:val="clear" w:color="auto" w:fill="D9D9D9" w:themeFill="background1" w:themeFillShade="D9"/>
          </w:tcPr>
          <w:p w14:paraId="0599A4F2" w14:textId="77777777" w:rsidR="001861D6" w:rsidRPr="00DD7A7F" w:rsidRDefault="001861D6" w:rsidP="005E3428">
            <w:pPr>
              <w:pStyle w:val="Blockquote"/>
              <w:spacing w:before="40" w:after="40"/>
              <w:ind w:left="0"/>
              <w:jc w:val="right"/>
              <w:rPr>
                <w:rStyle w:val="Emphasis"/>
                <w:rFonts w:ascii="Calibri Light" w:hAnsi="Calibri Light"/>
                <w:b/>
                <w:i w:val="0"/>
                <w:color w:val="000000"/>
                <w:szCs w:val="21"/>
                <w:lang w:val="en-GB"/>
              </w:rPr>
            </w:pPr>
          </w:p>
        </w:tc>
      </w:tr>
    </w:tbl>
    <w:p w14:paraId="7133E243" w14:textId="77777777" w:rsidR="00FC6A16" w:rsidRPr="00DD7A7F" w:rsidRDefault="00FC6A16" w:rsidP="00FC6A16">
      <w:pPr>
        <w:spacing w:after="120"/>
        <w:jc w:val="both"/>
        <w:rPr>
          <w:rFonts w:ascii="Calibri" w:hAnsi="Calibri"/>
          <w:color w:val="000000"/>
          <w:sz w:val="22"/>
          <w:szCs w:val="22"/>
          <w:lang w:val="en-GB"/>
        </w:rPr>
      </w:pPr>
    </w:p>
    <w:p w14:paraId="6E7C2763" w14:textId="77777777" w:rsidR="00FC6A16" w:rsidRPr="00DD7A7F" w:rsidRDefault="00FC6A16" w:rsidP="00FC6A16">
      <w:pPr>
        <w:spacing w:after="120"/>
        <w:jc w:val="both"/>
        <w:rPr>
          <w:rFonts w:ascii="Calibri" w:hAnsi="Calibri"/>
          <w:color w:val="000000"/>
          <w:sz w:val="22"/>
          <w:szCs w:val="22"/>
          <w:lang w:val="en-GB"/>
        </w:rPr>
      </w:pPr>
    </w:p>
    <w:p w14:paraId="2BFFF554" w14:textId="77777777" w:rsidR="00FC6A16" w:rsidRPr="00DD7A7F" w:rsidRDefault="00FC6A16" w:rsidP="00FC6A16">
      <w:pPr>
        <w:spacing w:after="120"/>
        <w:jc w:val="both"/>
        <w:rPr>
          <w:rFonts w:ascii="Calibri" w:hAnsi="Calibri"/>
          <w:color w:val="000000"/>
          <w:sz w:val="22"/>
          <w:szCs w:val="22"/>
          <w:lang w:val="en-GB"/>
        </w:rPr>
      </w:pPr>
    </w:p>
    <w:p w14:paraId="157374CE" w14:textId="77777777" w:rsidR="00FC6A16" w:rsidRPr="00DD7A7F" w:rsidRDefault="00FC6A16" w:rsidP="00FC6A16">
      <w:pPr>
        <w:spacing w:after="120"/>
        <w:jc w:val="both"/>
        <w:rPr>
          <w:rFonts w:ascii="Calibri" w:hAnsi="Calibri"/>
          <w:color w:val="000000"/>
          <w:sz w:val="22"/>
          <w:szCs w:val="22"/>
          <w:lang w:val="en-GB"/>
        </w:rPr>
      </w:pPr>
      <w:r w:rsidRPr="00DD7A7F">
        <w:rPr>
          <w:rFonts w:ascii="Calibri" w:hAnsi="Calibri"/>
          <w:color w:val="000000"/>
          <w:sz w:val="22"/>
          <w:szCs w:val="22"/>
          <w:lang w:val="en-GB"/>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FC6A16" w:rsidRPr="00DD7A7F" w14:paraId="3BB4F3B5" w14:textId="77777777" w:rsidTr="005E3428">
        <w:tc>
          <w:tcPr>
            <w:tcW w:w="1908" w:type="dxa"/>
          </w:tcPr>
          <w:p w14:paraId="0954BBC9" w14:textId="77777777" w:rsidR="00FC6A16" w:rsidRPr="00DD7A7F" w:rsidRDefault="00FC6A16"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Name</w:t>
            </w:r>
          </w:p>
        </w:tc>
        <w:tc>
          <w:tcPr>
            <w:tcW w:w="4410" w:type="dxa"/>
          </w:tcPr>
          <w:p w14:paraId="12B4C34C" w14:textId="77777777" w:rsidR="00FC6A16" w:rsidRPr="00DD7A7F" w:rsidRDefault="00FC6A16" w:rsidP="005E3428">
            <w:pPr>
              <w:spacing w:after="0" w:line="360" w:lineRule="auto"/>
              <w:jc w:val="both"/>
              <w:rPr>
                <w:rFonts w:ascii="Calibri" w:hAnsi="Calibri"/>
                <w:color w:val="000000"/>
                <w:sz w:val="22"/>
                <w:szCs w:val="22"/>
                <w:lang w:val="en-GB"/>
              </w:rPr>
            </w:pPr>
          </w:p>
        </w:tc>
      </w:tr>
      <w:tr w:rsidR="00FC6A16" w:rsidRPr="00DD7A7F" w14:paraId="1634913D" w14:textId="77777777" w:rsidTr="005E3428">
        <w:tc>
          <w:tcPr>
            <w:tcW w:w="1908" w:type="dxa"/>
          </w:tcPr>
          <w:p w14:paraId="27F629F7" w14:textId="77777777" w:rsidR="00FC6A16" w:rsidRPr="00DD7A7F" w:rsidRDefault="00FC6A16"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Signature</w:t>
            </w:r>
          </w:p>
        </w:tc>
        <w:tc>
          <w:tcPr>
            <w:tcW w:w="4410" w:type="dxa"/>
          </w:tcPr>
          <w:p w14:paraId="29B4BFF3" w14:textId="77777777" w:rsidR="00FC6A16" w:rsidRPr="00DD7A7F" w:rsidRDefault="00FC6A16" w:rsidP="005E3428">
            <w:pPr>
              <w:spacing w:after="0" w:line="360" w:lineRule="auto"/>
              <w:jc w:val="both"/>
              <w:rPr>
                <w:rFonts w:ascii="Calibri" w:hAnsi="Calibri"/>
                <w:color w:val="000000"/>
                <w:sz w:val="22"/>
                <w:szCs w:val="22"/>
                <w:lang w:val="en-GB"/>
              </w:rPr>
            </w:pPr>
          </w:p>
        </w:tc>
      </w:tr>
      <w:tr w:rsidR="00FC6A16" w:rsidRPr="00DD7A7F" w14:paraId="4A72740E" w14:textId="77777777" w:rsidTr="005E3428">
        <w:tc>
          <w:tcPr>
            <w:tcW w:w="1908" w:type="dxa"/>
          </w:tcPr>
          <w:p w14:paraId="79B4A155" w14:textId="77777777" w:rsidR="00FC6A16" w:rsidRPr="00DD7A7F" w:rsidRDefault="00FC6A16" w:rsidP="005E3428">
            <w:pPr>
              <w:spacing w:after="0" w:line="360" w:lineRule="auto"/>
              <w:jc w:val="both"/>
              <w:rPr>
                <w:rFonts w:ascii="Calibri" w:hAnsi="Calibri"/>
                <w:b/>
                <w:color w:val="000000"/>
                <w:sz w:val="22"/>
                <w:szCs w:val="22"/>
                <w:lang w:val="en-GB"/>
              </w:rPr>
            </w:pPr>
            <w:r w:rsidRPr="00DD7A7F">
              <w:rPr>
                <w:rFonts w:ascii="Calibri" w:hAnsi="Calibri"/>
                <w:b/>
                <w:color w:val="000000"/>
                <w:sz w:val="22"/>
                <w:szCs w:val="22"/>
                <w:lang w:val="en-GB"/>
              </w:rPr>
              <w:t>Date</w:t>
            </w:r>
          </w:p>
        </w:tc>
        <w:tc>
          <w:tcPr>
            <w:tcW w:w="4410" w:type="dxa"/>
          </w:tcPr>
          <w:p w14:paraId="219E215B" w14:textId="77777777" w:rsidR="00FC6A16" w:rsidRPr="00DD7A7F" w:rsidRDefault="00FC6A16" w:rsidP="005E3428">
            <w:pPr>
              <w:spacing w:after="0" w:line="360" w:lineRule="auto"/>
              <w:jc w:val="both"/>
              <w:rPr>
                <w:rFonts w:ascii="Calibri" w:hAnsi="Calibri"/>
                <w:color w:val="000000"/>
                <w:sz w:val="22"/>
                <w:szCs w:val="22"/>
                <w:lang w:val="en-GB"/>
              </w:rPr>
            </w:pPr>
          </w:p>
        </w:tc>
      </w:tr>
    </w:tbl>
    <w:p w14:paraId="23DB0851" w14:textId="77777777" w:rsidR="00FC6A16" w:rsidRPr="00DD7A7F" w:rsidRDefault="00FC6A16" w:rsidP="00FC6A16">
      <w:pPr>
        <w:rPr>
          <w:lang w:val="en-GB"/>
        </w:rPr>
      </w:pPr>
    </w:p>
    <w:p w14:paraId="78ADA22A" w14:textId="77777777" w:rsidR="005F13E3" w:rsidRPr="00DD7A7F" w:rsidRDefault="005F13E3">
      <w:pPr>
        <w:widowControl/>
        <w:spacing w:before="0" w:after="0"/>
        <w:rPr>
          <w:rStyle w:val="Emphasis"/>
          <w:rFonts w:ascii="Calibri" w:hAnsi="Calibri"/>
          <w:i w:val="0"/>
          <w:sz w:val="22"/>
          <w:szCs w:val="22"/>
          <w:lang w:val="en-GB"/>
        </w:rPr>
      </w:pPr>
    </w:p>
    <w:sectPr w:rsidR="005F13E3" w:rsidRPr="00DD7A7F" w:rsidSect="00B97B7D">
      <w:headerReference w:type="default" r:id="rId11"/>
      <w:footerReference w:type="default" r:id="rId12"/>
      <w:headerReference w:type="first" r:id="rId13"/>
      <w:pgSz w:w="12240" w:h="15840"/>
      <w:pgMar w:top="737" w:right="1440" w:bottom="181" w:left="1440" w:header="720" w:footer="44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DFEB" w14:textId="77777777" w:rsidR="00BD336D" w:rsidRDefault="00BD336D">
      <w:r>
        <w:separator/>
      </w:r>
    </w:p>
  </w:endnote>
  <w:endnote w:type="continuationSeparator" w:id="0">
    <w:p w14:paraId="147F8576" w14:textId="77777777" w:rsidR="00BD336D" w:rsidRDefault="00BD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3215" w14:textId="77777777" w:rsidR="00BD336D" w:rsidRDefault="00BD336D">
      <w:r>
        <w:separator/>
      </w:r>
    </w:p>
  </w:footnote>
  <w:footnote w:type="continuationSeparator" w:id="0">
    <w:p w14:paraId="55DC221D" w14:textId="77777777" w:rsidR="00BD336D" w:rsidRDefault="00BD336D">
      <w:r>
        <w:continuationSeparator/>
      </w:r>
    </w:p>
  </w:footnote>
  <w:footnote w:id="1">
    <w:p w14:paraId="7A5C42D4" w14:textId="398E9B50" w:rsidR="001861D6" w:rsidRPr="00A27A78" w:rsidRDefault="001861D6">
      <w:pPr>
        <w:pStyle w:val="FootnoteText"/>
        <w:rPr>
          <w:lang w:val="en-GB"/>
        </w:rPr>
      </w:pPr>
      <w:r>
        <w:rPr>
          <w:rStyle w:val="FootnoteReference"/>
        </w:rPr>
        <w:footnoteRef/>
      </w:r>
      <w:r>
        <w:t xml:space="preserve"> </w:t>
      </w:r>
      <w:r w:rsidRPr="00466E2B">
        <w:rPr>
          <w:rFonts w:ascii="Calibri" w:hAnsi="Calibri" w:cs="Calibri"/>
          <w:lang w:val="en-GB"/>
        </w:rPr>
        <w:t>Payment to the Service Contractor shall be made only for municipalities that actively participate in the monitoring process. No payment shall be due for municipalities that do not participate, regardless of the reason for non participation</w:t>
      </w:r>
      <w:r>
        <w:rPr>
          <w:rFonts w:ascii="Calibri" w:hAnsi="Calibri" w:cs="Calibri"/>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34CF6B88" w:rsidR="005E3428" w:rsidRDefault="005E3428" w:rsidP="006F222C">
    <w:pPr>
      <w:pStyle w:val="Header"/>
      <w:jc w:val="right"/>
    </w:pPr>
    <w:r>
      <w:rPr>
        <w:rFonts w:ascii="Calibri" w:hAnsi="Calibri" w:cs="Arial"/>
        <w:szCs w:val="24"/>
        <w:lang w:val="en-GB"/>
      </w:rPr>
      <w:t xml:space="preserve">Ref: </w:t>
    </w:r>
    <w:r w:rsidR="005B7FAF" w:rsidRPr="00C559C8">
      <w:rPr>
        <w:rFonts w:ascii="Calibri" w:hAnsi="Calibri" w:cs="Arial"/>
        <w:szCs w:val="24"/>
        <w:lang w:val="en-GB"/>
      </w:rPr>
      <w:t xml:space="preserve">PRF </w:t>
    </w:r>
    <w:r w:rsidR="005B7FAF">
      <w:rPr>
        <w:rFonts w:ascii="Calibri" w:hAnsi="Calibri" w:cs="Arial"/>
        <w:szCs w:val="24"/>
        <w:lang w:val="en-GB"/>
      </w:rPr>
      <w:t>–</w:t>
    </w:r>
    <w:r w:rsidR="005B7FAF" w:rsidRPr="00C559C8">
      <w:rPr>
        <w:rFonts w:ascii="Calibri" w:hAnsi="Calibri" w:cs="Arial"/>
        <w:szCs w:val="24"/>
        <w:lang w:val="en-GB"/>
      </w:rPr>
      <w:t xml:space="preserve"> </w:t>
    </w:r>
    <w:r w:rsidR="005B7FAF">
      <w:rPr>
        <w:rFonts w:ascii="Calibri" w:hAnsi="Calibri" w:cs="Arial"/>
        <w:szCs w:val="24"/>
        <w:lang w:val="en-GB"/>
      </w:rPr>
      <w:t>HSI1</w:t>
    </w:r>
    <w:r w:rsidR="00A704F7">
      <w:rPr>
        <w:rFonts w:ascii="Calibri" w:hAnsi="Calibri" w:cs="Arial"/>
        <w:szCs w:val="24"/>
        <w:lang w:val="en-GB"/>
      </w:rPr>
      <w:t>8</w:t>
    </w:r>
    <w:r w:rsidR="005B7FAF">
      <w:rPr>
        <w:rFonts w:ascii="Calibri" w:hAnsi="Calibri" w:cs="Arial"/>
        <w:szCs w:val="24"/>
        <w:lang w:val="en-GB"/>
      </w:rPr>
      <w:t>0326D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67B12289" w:rsidR="005E3428" w:rsidRDefault="005E3428" w:rsidP="00282418">
    <w:pPr>
      <w:pStyle w:val="Header"/>
      <w:jc w:val="right"/>
    </w:pPr>
    <w:r w:rsidRPr="006F222C">
      <w:rPr>
        <w:rFonts w:ascii="Calibri" w:hAnsi="Calibri" w:cs="Arial"/>
        <w:szCs w:val="24"/>
        <w:lang w:val="en-GB"/>
      </w:rPr>
      <w:t xml:space="preserve">Ref: </w:t>
    </w:r>
    <w:r w:rsidRPr="00C559C8">
      <w:rPr>
        <w:rFonts w:ascii="Calibri" w:hAnsi="Calibri" w:cs="Arial"/>
        <w:szCs w:val="24"/>
        <w:lang w:val="en-GB"/>
      </w:rPr>
      <w:t xml:space="preserve">PRF </w:t>
    </w:r>
    <w:r w:rsidR="00C559C8">
      <w:rPr>
        <w:rFonts w:ascii="Calibri" w:hAnsi="Calibri" w:cs="Arial"/>
        <w:szCs w:val="24"/>
        <w:lang w:val="en-GB"/>
      </w:rPr>
      <w:t>–</w:t>
    </w:r>
    <w:r w:rsidRPr="00C559C8">
      <w:rPr>
        <w:rFonts w:ascii="Calibri" w:hAnsi="Calibri" w:cs="Arial"/>
        <w:szCs w:val="24"/>
        <w:lang w:val="en-GB"/>
      </w:rPr>
      <w:t xml:space="preserve"> </w:t>
    </w:r>
    <w:r w:rsidR="00C559C8">
      <w:rPr>
        <w:rFonts w:ascii="Calibri" w:hAnsi="Calibri" w:cs="Arial"/>
        <w:szCs w:val="24"/>
        <w:lang w:val="en-GB"/>
      </w:rPr>
      <w:t>HSI1</w:t>
    </w:r>
    <w:r w:rsidR="00D66272">
      <w:rPr>
        <w:rFonts w:ascii="Calibri" w:hAnsi="Calibri" w:cs="Arial"/>
        <w:szCs w:val="24"/>
        <w:lang w:val="en-GB"/>
      </w:rPr>
      <w:t>8</w:t>
    </w:r>
    <w:r w:rsidR="00C559C8">
      <w:rPr>
        <w:rFonts w:ascii="Calibri" w:hAnsi="Calibri" w:cs="Arial"/>
        <w:szCs w:val="24"/>
        <w:lang w:val="en-GB"/>
      </w:rPr>
      <w:t>0326D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81430"/>
    <w:multiLevelType w:val="hybridMultilevel"/>
    <w:tmpl w:val="34C8308A"/>
    <w:lvl w:ilvl="0" w:tplc="8FBCB6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3107FA"/>
    <w:multiLevelType w:val="multilevel"/>
    <w:tmpl w:val="50E4A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81E24"/>
    <w:multiLevelType w:val="multilevel"/>
    <w:tmpl w:val="F732F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E55F4"/>
    <w:multiLevelType w:val="hybridMultilevel"/>
    <w:tmpl w:val="8BE0BB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C239E1"/>
    <w:multiLevelType w:val="hybridMultilevel"/>
    <w:tmpl w:val="5D38C8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B5A52"/>
    <w:multiLevelType w:val="hybridMultilevel"/>
    <w:tmpl w:val="8BE0B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707458"/>
    <w:multiLevelType w:val="hybridMultilevel"/>
    <w:tmpl w:val="3840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B16D6"/>
    <w:multiLevelType w:val="hybridMultilevel"/>
    <w:tmpl w:val="B6F4526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735462"/>
    <w:multiLevelType w:val="hybridMultilevel"/>
    <w:tmpl w:val="ACA2479A"/>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F2758"/>
    <w:multiLevelType w:val="multilevel"/>
    <w:tmpl w:val="3CF274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9F17D7"/>
    <w:multiLevelType w:val="hybridMultilevel"/>
    <w:tmpl w:val="1DA21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F30D9"/>
    <w:multiLevelType w:val="multilevel"/>
    <w:tmpl w:val="618C8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3"/>
  </w:num>
  <w:num w:numId="2" w16cid:durableId="139424108">
    <w:abstractNumId w:val="20"/>
  </w:num>
  <w:num w:numId="3" w16cid:durableId="1351486401">
    <w:abstractNumId w:val="35"/>
  </w:num>
  <w:num w:numId="4" w16cid:durableId="1389454852">
    <w:abstractNumId w:val="27"/>
  </w:num>
  <w:num w:numId="5" w16cid:durableId="1268587623">
    <w:abstractNumId w:val="34"/>
  </w:num>
  <w:num w:numId="6" w16cid:durableId="1120077207">
    <w:abstractNumId w:val="6"/>
  </w:num>
  <w:num w:numId="7" w16cid:durableId="869952281">
    <w:abstractNumId w:val="24"/>
  </w:num>
  <w:num w:numId="8" w16cid:durableId="300766143">
    <w:abstractNumId w:val="22"/>
  </w:num>
  <w:num w:numId="9" w16cid:durableId="1245840896">
    <w:abstractNumId w:val="39"/>
  </w:num>
  <w:num w:numId="10" w16cid:durableId="1673953201">
    <w:abstractNumId w:val="40"/>
  </w:num>
  <w:num w:numId="11" w16cid:durableId="712847498">
    <w:abstractNumId w:val="17"/>
  </w:num>
  <w:num w:numId="12" w16cid:durableId="826094376">
    <w:abstractNumId w:val="5"/>
  </w:num>
  <w:num w:numId="13" w16cid:durableId="1006321722">
    <w:abstractNumId w:val="25"/>
  </w:num>
  <w:num w:numId="14" w16cid:durableId="319509234">
    <w:abstractNumId w:val="37"/>
  </w:num>
  <w:num w:numId="15" w16cid:durableId="897015025">
    <w:abstractNumId w:val="10"/>
  </w:num>
  <w:num w:numId="16" w16cid:durableId="1913663484">
    <w:abstractNumId w:val="30"/>
  </w:num>
  <w:num w:numId="17" w16cid:durableId="18871410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41"/>
  </w:num>
  <w:num w:numId="19" w16cid:durableId="262734997">
    <w:abstractNumId w:val="42"/>
  </w:num>
  <w:num w:numId="20" w16cid:durableId="1663392769">
    <w:abstractNumId w:val="2"/>
  </w:num>
  <w:num w:numId="21" w16cid:durableId="1600529898">
    <w:abstractNumId w:val="32"/>
  </w:num>
  <w:num w:numId="22" w16cid:durableId="1265378448">
    <w:abstractNumId w:val="28"/>
  </w:num>
  <w:num w:numId="23" w16cid:durableId="1277371052">
    <w:abstractNumId w:val="45"/>
  </w:num>
  <w:num w:numId="24" w16cid:durableId="110712776">
    <w:abstractNumId w:val="21"/>
  </w:num>
  <w:num w:numId="25" w16cid:durableId="1706246966">
    <w:abstractNumId w:val="15"/>
  </w:num>
  <w:num w:numId="26" w16cid:durableId="687295464">
    <w:abstractNumId w:val="4"/>
  </w:num>
  <w:num w:numId="27" w16cid:durableId="356077487">
    <w:abstractNumId w:val="19"/>
  </w:num>
  <w:num w:numId="28" w16cid:durableId="1038816881">
    <w:abstractNumId w:val="7"/>
  </w:num>
  <w:num w:numId="29" w16cid:durableId="1705253361">
    <w:abstractNumId w:val="33"/>
  </w:num>
  <w:num w:numId="30" w16cid:durableId="1051806164">
    <w:abstractNumId w:val="21"/>
  </w:num>
  <w:num w:numId="31" w16cid:durableId="1114792327">
    <w:abstractNumId w:val="26"/>
  </w:num>
  <w:num w:numId="32" w16cid:durableId="846597412">
    <w:abstractNumId w:val="31"/>
  </w:num>
  <w:num w:numId="33" w16cid:durableId="1738477089">
    <w:abstractNumId w:val="36"/>
  </w:num>
  <w:num w:numId="34" w16cid:durableId="357777854">
    <w:abstractNumId w:val="11"/>
  </w:num>
  <w:num w:numId="35" w16cid:durableId="1158157666">
    <w:abstractNumId w:val="9"/>
  </w:num>
  <w:num w:numId="36" w16cid:durableId="1625966778">
    <w:abstractNumId w:val="46"/>
  </w:num>
  <w:num w:numId="37" w16cid:durableId="1367408940">
    <w:abstractNumId w:val="0"/>
  </w:num>
  <w:num w:numId="38" w16cid:durableId="1845582041">
    <w:abstractNumId w:val="16"/>
  </w:num>
  <w:num w:numId="39" w16cid:durableId="104007808">
    <w:abstractNumId w:val="18"/>
  </w:num>
  <w:num w:numId="40" w16cid:durableId="1014847204">
    <w:abstractNumId w:val="12"/>
  </w:num>
  <w:num w:numId="41" w16cid:durableId="1401907451">
    <w:abstractNumId w:val="14"/>
  </w:num>
  <w:num w:numId="42" w16cid:durableId="6568501">
    <w:abstractNumId w:val="1"/>
  </w:num>
  <w:num w:numId="43" w16cid:durableId="1725255514">
    <w:abstractNumId w:val="8"/>
  </w:num>
  <w:num w:numId="44" w16cid:durableId="1666205036">
    <w:abstractNumId w:val="44"/>
  </w:num>
  <w:num w:numId="45" w16cid:durableId="1009868435">
    <w:abstractNumId w:val="3"/>
  </w:num>
  <w:num w:numId="46" w16cid:durableId="778331741">
    <w:abstractNumId w:val="38"/>
  </w:num>
  <w:num w:numId="47" w16cid:durableId="1385256247">
    <w:abstractNumId w:val="29"/>
  </w:num>
  <w:num w:numId="48" w16cid:durableId="1861163423">
    <w:abstractNumId w:val="43"/>
  </w:num>
  <w:num w:numId="49" w16cid:durableId="79155319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10069"/>
    <w:rsid w:val="00010109"/>
    <w:rsid w:val="0002256A"/>
    <w:rsid w:val="00022C8E"/>
    <w:rsid w:val="000246E4"/>
    <w:rsid w:val="00024BEC"/>
    <w:rsid w:val="00030695"/>
    <w:rsid w:val="00031E54"/>
    <w:rsid w:val="00032174"/>
    <w:rsid w:val="0004200A"/>
    <w:rsid w:val="000426A3"/>
    <w:rsid w:val="00042F8E"/>
    <w:rsid w:val="000451E7"/>
    <w:rsid w:val="0006173E"/>
    <w:rsid w:val="00076FEB"/>
    <w:rsid w:val="00082A3B"/>
    <w:rsid w:val="00085F4E"/>
    <w:rsid w:val="000923C9"/>
    <w:rsid w:val="000934C1"/>
    <w:rsid w:val="00095549"/>
    <w:rsid w:val="00097B94"/>
    <w:rsid w:val="000A1F20"/>
    <w:rsid w:val="000B0F79"/>
    <w:rsid w:val="000B2F0C"/>
    <w:rsid w:val="000B3BC0"/>
    <w:rsid w:val="000B561A"/>
    <w:rsid w:val="000B6DC7"/>
    <w:rsid w:val="000B76C4"/>
    <w:rsid w:val="000C28B9"/>
    <w:rsid w:val="000C3E96"/>
    <w:rsid w:val="000C5D20"/>
    <w:rsid w:val="000C65A1"/>
    <w:rsid w:val="000C7CA3"/>
    <w:rsid w:val="000D108C"/>
    <w:rsid w:val="000D11D3"/>
    <w:rsid w:val="000D1F89"/>
    <w:rsid w:val="000D38D7"/>
    <w:rsid w:val="000D6C6D"/>
    <w:rsid w:val="000E3EDE"/>
    <w:rsid w:val="000E47BD"/>
    <w:rsid w:val="000E6310"/>
    <w:rsid w:val="000E6AD9"/>
    <w:rsid w:val="000E7D28"/>
    <w:rsid w:val="00102972"/>
    <w:rsid w:val="001030A0"/>
    <w:rsid w:val="00107B73"/>
    <w:rsid w:val="001110BF"/>
    <w:rsid w:val="00112A12"/>
    <w:rsid w:val="00116B60"/>
    <w:rsid w:val="0011713A"/>
    <w:rsid w:val="001178EC"/>
    <w:rsid w:val="00127725"/>
    <w:rsid w:val="00132DBB"/>
    <w:rsid w:val="0013390D"/>
    <w:rsid w:val="001355D7"/>
    <w:rsid w:val="00136822"/>
    <w:rsid w:val="0013688E"/>
    <w:rsid w:val="00142A6F"/>
    <w:rsid w:val="001436CF"/>
    <w:rsid w:val="00143B26"/>
    <w:rsid w:val="00143BDF"/>
    <w:rsid w:val="00154542"/>
    <w:rsid w:val="001553F4"/>
    <w:rsid w:val="00157F22"/>
    <w:rsid w:val="00161163"/>
    <w:rsid w:val="00162160"/>
    <w:rsid w:val="001623A6"/>
    <w:rsid w:val="001623DB"/>
    <w:rsid w:val="00163235"/>
    <w:rsid w:val="001640B5"/>
    <w:rsid w:val="00164CDF"/>
    <w:rsid w:val="00171E7F"/>
    <w:rsid w:val="001723E8"/>
    <w:rsid w:val="0018037D"/>
    <w:rsid w:val="001852B7"/>
    <w:rsid w:val="001861D6"/>
    <w:rsid w:val="00186AE8"/>
    <w:rsid w:val="00194DE9"/>
    <w:rsid w:val="00195C96"/>
    <w:rsid w:val="001A1F10"/>
    <w:rsid w:val="001A605A"/>
    <w:rsid w:val="001A66F9"/>
    <w:rsid w:val="001B4DBC"/>
    <w:rsid w:val="001B7996"/>
    <w:rsid w:val="001C2A40"/>
    <w:rsid w:val="001C3F0E"/>
    <w:rsid w:val="001C7C64"/>
    <w:rsid w:val="001D2B5F"/>
    <w:rsid w:val="001E494D"/>
    <w:rsid w:val="001E5393"/>
    <w:rsid w:val="001E7AE0"/>
    <w:rsid w:val="001F112D"/>
    <w:rsid w:val="001F4C23"/>
    <w:rsid w:val="001F53C6"/>
    <w:rsid w:val="001F77F9"/>
    <w:rsid w:val="00200BB5"/>
    <w:rsid w:val="00200F34"/>
    <w:rsid w:val="00203482"/>
    <w:rsid w:val="00210FEB"/>
    <w:rsid w:val="0021209A"/>
    <w:rsid w:val="002124CF"/>
    <w:rsid w:val="002153BD"/>
    <w:rsid w:val="00215953"/>
    <w:rsid w:val="00217ED3"/>
    <w:rsid w:val="0022368A"/>
    <w:rsid w:val="00225B1B"/>
    <w:rsid w:val="002307ED"/>
    <w:rsid w:val="00230A05"/>
    <w:rsid w:val="002315A9"/>
    <w:rsid w:val="00232655"/>
    <w:rsid w:val="00234A9F"/>
    <w:rsid w:val="00235E33"/>
    <w:rsid w:val="00242433"/>
    <w:rsid w:val="002451D7"/>
    <w:rsid w:val="00247036"/>
    <w:rsid w:val="00261255"/>
    <w:rsid w:val="002653F0"/>
    <w:rsid w:val="00265E4B"/>
    <w:rsid w:val="002664EA"/>
    <w:rsid w:val="00270B18"/>
    <w:rsid w:val="00275179"/>
    <w:rsid w:val="00275517"/>
    <w:rsid w:val="002772FD"/>
    <w:rsid w:val="0028042E"/>
    <w:rsid w:val="00281BD3"/>
    <w:rsid w:val="00282418"/>
    <w:rsid w:val="00282B68"/>
    <w:rsid w:val="00284004"/>
    <w:rsid w:val="0028615E"/>
    <w:rsid w:val="00287749"/>
    <w:rsid w:val="00287C18"/>
    <w:rsid w:val="00291EA1"/>
    <w:rsid w:val="00296059"/>
    <w:rsid w:val="002971C2"/>
    <w:rsid w:val="002975EB"/>
    <w:rsid w:val="002A03ED"/>
    <w:rsid w:val="002A0C84"/>
    <w:rsid w:val="002A17D1"/>
    <w:rsid w:val="002A5E91"/>
    <w:rsid w:val="002A703B"/>
    <w:rsid w:val="002A7942"/>
    <w:rsid w:val="002B3748"/>
    <w:rsid w:val="002B70FC"/>
    <w:rsid w:val="002B74D5"/>
    <w:rsid w:val="002C2A52"/>
    <w:rsid w:val="002C3909"/>
    <w:rsid w:val="002C75D5"/>
    <w:rsid w:val="002D0DA0"/>
    <w:rsid w:val="002D24D5"/>
    <w:rsid w:val="002D2F1A"/>
    <w:rsid w:val="002D4531"/>
    <w:rsid w:val="002D508C"/>
    <w:rsid w:val="002D6416"/>
    <w:rsid w:val="002D6ABE"/>
    <w:rsid w:val="002D721B"/>
    <w:rsid w:val="002E08A0"/>
    <w:rsid w:val="002E1C07"/>
    <w:rsid w:val="002E1EC3"/>
    <w:rsid w:val="002E33AE"/>
    <w:rsid w:val="002E33B7"/>
    <w:rsid w:val="002E52AF"/>
    <w:rsid w:val="002E64F8"/>
    <w:rsid w:val="002E76EE"/>
    <w:rsid w:val="002F5D2C"/>
    <w:rsid w:val="003014F6"/>
    <w:rsid w:val="00303C5E"/>
    <w:rsid w:val="00315A7F"/>
    <w:rsid w:val="00317693"/>
    <w:rsid w:val="003201F6"/>
    <w:rsid w:val="0032055A"/>
    <w:rsid w:val="00320E9E"/>
    <w:rsid w:val="003215F3"/>
    <w:rsid w:val="00321B4B"/>
    <w:rsid w:val="00322206"/>
    <w:rsid w:val="00322228"/>
    <w:rsid w:val="00322E34"/>
    <w:rsid w:val="00324DB4"/>
    <w:rsid w:val="0033100D"/>
    <w:rsid w:val="00331112"/>
    <w:rsid w:val="00340C16"/>
    <w:rsid w:val="00340FA1"/>
    <w:rsid w:val="00346029"/>
    <w:rsid w:val="00346C68"/>
    <w:rsid w:val="0035015F"/>
    <w:rsid w:val="003513C5"/>
    <w:rsid w:val="00351B5F"/>
    <w:rsid w:val="00357D48"/>
    <w:rsid w:val="00371AF9"/>
    <w:rsid w:val="00373A4C"/>
    <w:rsid w:val="0038005B"/>
    <w:rsid w:val="00382E77"/>
    <w:rsid w:val="00386A4B"/>
    <w:rsid w:val="00387FDA"/>
    <w:rsid w:val="00391787"/>
    <w:rsid w:val="00393C92"/>
    <w:rsid w:val="003A1D5E"/>
    <w:rsid w:val="003A2145"/>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641B"/>
    <w:rsid w:val="003F7964"/>
    <w:rsid w:val="00400BA9"/>
    <w:rsid w:val="004053F7"/>
    <w:rsid w:val="0040699A"/>
    <w:rsid w:val="00406C0C"/>
    <w:rsid w:val="00407072"/>
    <w:rsid w:val="00410EA0"/>
    <w:rsid w:val="004225EB"/>
    <w:rsid w:val="0042337A"/>
    <w:rsid w:val="00424503"/>
    <w:rsid w:val="00430073"/>
    <w:rsid w:val="004375E5"/>
    <w:rsid w:val="00437A6F"/>
    <w:rsid w:val="00442C31"/>
    <w:rsid w:val="0044587D"/>
    <w:rsid w:val="00451E07"/>
    <w:rsid w:val="00451FB9"/>
    <w:rsid w:val="00452DB6"/>
    <w:rsid w:val="00453356"/>
    <w:rsid w:val="0045678E"/>
    <w:rsid w:val="00464F2D"/>
    <w:rsid w:val="0046677B"/>
    <w:rsid w:val="004704D6"/>
    <w:rsid w:val="0047345A"/>
    <w:rsid w:val="00474268"/>
    <w:rsid w:val="0047500F"/>
    <w:rsid w:val="00477680"/>
    <w:rsid w:val="00481B90"/>
    <w:rsid w:val="00486E4C"/>
    <w:rsid w:val="00487A31"/>
    <w:rsid w:val="00492881"/>
    <w:rsid w:val="00492EA8"/>
    <w:rsid w:val="00492FBD"/>
    <w:rsid w:val="00493D5B"/>
    <w:rsid w:val="00497EC1"/>
    <w:rsid w:val="004A16BA"/>
    <w:rsid w:val="004B0843"/>
    <w:rsid w:val="004B2202"/>
    <w:rsid w:val="004B2343"/>
    <w:rsid w:val="004D25DA"/>
    <w:rsid w:val="004D47D0"/>
    <w:rsid w:val="004D48B7"/>
    <w:rsid w:val="004D55E6"/>
    <w:rsid w:val="004D7765"/>
    <w:rsid w:val="004E1AEA"/>
    <w:rsid w:val="004E2377"/>
    <w:rsid w:val="004E2F72"/>
    <w:rsid w:val="004E4AFF"/>
    <w:rsid w:val="004F732F"/>
    <w:rsid w:val="00501EB8"/>
    <w:rsid w:val="00501F08"/>
    <w:rsid w:val="005065FE"/>
    <w:rsid w:val="005069BE"/>
    <w:rsid w:val="005074A9"/>
    <w:rsid w:val="00510CA2"/>
    <w:rsid w:val="005141FE"/>
    <w:rsid w:val="005304FD"/>
    <w:rsid w:val="00535901"/>
    <w:rsid w:val="00537065"/>
    <w:rsid w:val="00537705"/>
    <w:rsid w:val="005411DB"/>
    <w:rsid w:val="0054122E"/>
    <w:rsid w:val="00541B15"/>
    <w:rsid w:val="00543908"/>
    <w:rsid w:val="0054477C"/>
    <w:rsid w:val="00552446"/>
    <w:rsid w:val="00552D52"/>
    <w:rsid w:val="005551A7"/>
    <w:rsid w:val="00555724"/>
    <w:rsid w:val="005601AD"/>
    <w:rsid w:val="00561869"/>
    <w:rsid w:val="005649BF"/>
    <w:rsid w:val="0056649D"/>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B7FAF"/>
    <w:rsid w:val="005C1393"/>
    <w:rsid w:val="005C1CCA"/>
    <w:rsid w:val="005C59A8"/>
    <w:rsid w:val="005C60A5"/>
    <w:rsid w:val="005D3672"/>
    <w:rsid w:val="005D4A0D"/>
    <w:rsid w:val="005D524F"/>
    <w:rsid w:val="005D58BC"/>
    <w:rsid w:val="005E20B0"/>
    <w:rsid w:val="005E3428"/>
    <w:rsid w:val="005E632D"/>
    <w:rsid w:val="005E6DCB"/>
    <w:rsid w:val="005F13E3"/>
    <w:rsid w:val="005F557C"/>
    <w:rsid w:val="005F7249"/>
    <w:rsid w:val="00602248"/>
    <w:rsid w:val="0060298A"/>
    <w:rsid w:val="00602AC7"/>
    <w:rsid w:val="00603C05"/>
    <w:rsid w:val="006051A7"/>
    <w:rsid w:val="00607DA6"/>
    <w:rsid w:val="00610D46"/>
    <w:rsid w:val="00610EEB"/>
    <w:rsid w:val="00613C30"/>
    <w:rsid w:val="0061410C"/>
    <w:rsid w:val="006145F9"/>
    <w:rsid w:val="0061669D"/>
    <w:rsid w:val="00617C27"/>
    <w:rsid w:val="00624B4A"/>
    <w:rsid w:val="00626900"/>
    <w:rsid w:val="00626925"/>
    <w:rsid w:val="00627DF5"/>
    <w:rsid w:val="00631A05"/>
    <w:rsid w:val="006324B5"/>
    <w:rsid w:val="006368C2"/>
    <w:rsid w:val="006419F1"/>
    <w:rsid w:val="00645239"/>
    <w:rsid w:val="00650342"/>
    <w:rsid w:val="00651220"/>
    <w:rsid w:val="00657493"/>
    <w:rsid w:val="00662BC4"/>
    <w:rsid w:val="0066366B"/>
    <w:rsid w:val="00664C18"/>
    <w:rsid w:val="00670087"/>
    <w:rsid w:val="00675C3E"/>
    <w:rsid w:val="006775D8"/>
    <w:rsid w:val="006817E7"/>
    <w:rsid w:val="00682581"/>
    <w:rsid w:val="00684D2D"/>
    <w:rsid w:val="0068676D"/>
    <w:rsid w:val="00687B83"/>
    <w:rsid w:val="00691B4D"/>
    <w:rsid w:val="00695A85"/>
    <w:rsid w:val="006A2131"/>
    <w:rsid w:val="006A2AC5"/>
    <w:rsid w:val="006A6492"/>
    <w:rsid w:val="006B573B"/>
    <w:rsid w:val="006C0ECE"/>
    <w:rsid w:val="006C6CF5"/>
    <w:rsid w:val="006C7426"/>
    <w:rsid w:val="006C77E3"/>
    <w:rsid w:val="006C78D3"/>
    <w:rsid w:val="006E0888"/>
    <w:rsid w:val="006E17D9"/>
    <w:rsid w:val="006E55E3"/>
    <w:rsid w:val="006E6EEB"/>
    <w:rsid w:val="006F1D60"/>
    <w:rsid w:val="006F222C"/>
    <w:rsid w:val="006F2FAC"/>
    <w:rsid w:val="006F4892"/>
    <w:rsid w:val="006F5FD0"/>
    <w:rsid w:val="006F600A"/>
    <w:rsid w:val="006F63BA"/>
    <w:rsid w:val="00701952"/>
    <w:rsid w:val="00703485"/>
    <w:rsid w:val="00703F20"/>
    <w:rsid w:val="007058AA"/>
    <w:rsid w:val="00710C24"/>
    <w:rsid w:val="0071123F"/>
    <w:rsid w:val="00711F1A"/>
    <w:rsid w:val="007122B8"/>
    <w:rsid w:val="0071523B"/>
    <w:rsid w:val="00715C36"/>
    <w:rsid w:val="007160EE"/>
    <w:rsid w:val="007218FE"/>
    <w:rsid w:val="0072207B"/>
    <w:rsid w:val="00723575"/>
    <w:rsid w:val="00731ED5"/>
    <w:rsid w:val="007320A3"/>
    <w:rsid w:val="007324F8"/>
    <w:rsid w:val="007410F6"/>
    <w:rsid w:val="00742D33"/>
    <w:rsid w:val="0074370F"/>
    <w:rsid w:val="00747C4A"/>
    <w:rsid w:val="00750FF8"/>
    <w:rsid w:val="00751873"/>
    <w:rsid w:val="007538A7"/>
    <w:rsid w:val="00753CC7"/>
    <w:rsid w:val="0075581C"/>
    <w:rsid w:val="00761117"/>
    <w:rsid w:val="0076392F"/>
    <w:rsid w:val="00767BD8"/>
    <w:rsid w:val="007721CC"/>
    <w:rsid w:val="00772457"/>
    <w:rsid w:val="00773716"/>
    <w:rsid w:val="00773945"/>
    <w:rsid w:val="00773D99"/>
    <w:rsid w:val="00776DCB"/>
    <w:rsid w:val="00782BA7"/>
    <w:rsid w:val="00783232"/>
    <w:rsid w:val="00787743"/>
    <w:rsid w:val="00792405"/>
    <w:rsid w:val="00793165"/>
    <w:rsid w:val="0079543E"/>
    <w:rsid w:val="00797023"/>
    <w:rsid w:val="007A078A"/>
    <w:rsid w:val="007A0A1C"/>
    <w:rsid w:val="007A19EF"/>
    <w:rsid w:val="007A2339"/>
    <w:rsid w:val="007A29EA"/>
    <w:rsid w:val="007A4BE3"/>
    <w:rsid w:val="007A6909"/>
    <w:rsid w:val="007B0ADB"/>
    <w:rsid w:val="007B0CE9"/>
    <w:rsid w:val="007B174E"/>
    <w:rsid w:val="007B1A5A"/>
    <w:rsid w:val="007B1E6F"/>
    <w:rsid w:val="007B2C68"/>
    <w:rsid w:val="007B459F"/>
    <w:rsid w:val="007B4B35"/>
    <w:rsid w:val="007B56AC"/>
    <w:rsid w:val="007B772F"/>
    <w:rsid w:val="007B7BBB"/>
    <w:rsid w:val="007C43A6"/>
    <w:rsid w:val="007C56E3"/>
    <w:rsid w:val="007D05EF"/>
    <w:rsid w:val="007D21B1"/>
    <w:rsid w:val="007D4B6C"/>
    <w:rsid w:val="007D4B8F"/>
    <w:rsid w:val="007D7378"/>
    <w:rsid w:val="007D7CDC"/>
    <w:rsid w:val="007E0983"/>
    <w:rsid w:val="007E1DD8"/>
    <w:rsid w:val="007F44C7"/>
    <w:rsid w:val="007F672F"/>
    <w:rsid w:val="007F6E05"/>
    <w:rsid w:val="007F77CB"/>
    <w:rsid w:val="0080095A"/>
    <w:rsid w:val="00803B32"/>
    <w:rsid w:val="008175F6"/>
    <w:rsid w:val="00820477"/>
    <w:rsid w:val="00822533"/>
    <w:rsid w:val="008266F9"/>
    <w:rsid w:val="0083178D"/>
    <w:rsid w:val="00832323"/>
    <w:rsid w:val="00832E8B"/>
    <w:rsid w:val="008378B3"/>
    <w:rsid w:val="00842FB7"/>
    <w:rsid w:val="00843357"/>
    <w:rsid w:val="00844C36"/>
    <w:rsid w:val="0084613B"/>
    <w:rsid w:val="00851066"/>
    <w:rsid w:val="008510A2"/>
    <w:rsid w:val="0085148B"/>
    <w:rsid w:val="00852285"/>
    <w:rsid w:val="00853001"/>
    <w:rsid w:val="008553EA"/>
    <w:rsid w:val="00856928"/>
    <w:rsid w:val="0086294A"/>
    <w:rsid w:val="00862D97"/>
    <w:rsid w:val="00863CBB"/>
    <w:rsid w:val="00871C38"/>
    <w:rsid w:val="008746C0"/>
    <w:rsid w:val="00880892"/>
    <w:rsid w:val="00880B9D"/>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3DF9"/>
    <w:rsid w:val="008C43B8"/>
    <w:rsid w:val="008C4449"/>
    <w:rsid w:val="008C55ED"/>
    <w:rsid w:val="008C69B9"/>
    <w:rsid w:val="008D20E6"/>
    <w:rsid w:val="008D2EC5"/>
    <w:rsid w:val="008D36EC"/>
    <w:rsid w:val="008D5454"/>
    <w:rsid w:val="008E33B3"/>
    <w:rsid w:val="008E4D89"/>
    <w:rsid w:val="008E77B1"/>
    <w:rsid w:val="008E7E54"/>
    <w:rsid w:val="008F0AC1"/>
    <w:rsid w:val="008F17AD"/>
    <w:rsid w:val="008F6344"/>
    <w:rsid w:val="008F7216"/>
    <w:rsid w:val="00901568"/>
    <w:rsid w:val="009022EA"/>
    <w:rsid w:val="0091267C"/>
    <w:rsid w:val="00915FAC"/>
    <w:rsid w:val="00917772"/>
    <w:rsid w:val="009201CB"/>
    <w:rsid w:val="0092034C"/>
    <w:rsid w:val="0092180E"/>
    <w:rsid w:val="00923A04"/>
    <w:rsid w:val="00924EAD"/>
    <w:rsid w:val="00925B5F"/>
    <w:rsid w:val="009312EA"/>
    <w:rsid w:val="00944410"/>
    <w:rsid w:val="00945B83"/>
    <w:rsid w:val="00956AA5"/>
    <w:rsid w:val="00957265"/>
    <w:rsid w:val="00962CC1"/>
    <w:rsid w:val="009639FB"/>
    <w:rsid w:val="009676A0"/>
    <w:rsid w:val="00967EF8"/>
    <w:rsid w:val="0097242F"/>
    <w:rsid w:val="009749D8"/>
    <w:rsid w:val="00975379"/>
    <w:rsid w:val="009761A7"/>
    <w:rsid w:val="00980A4E"/>
    <w:rsid w:val="00980E52"/>
    <w:rsid w:val="009834D6"/>
    <w:rsid w:val="0099394F"/>
    <w:rsid w:val="00994EA9"/>
    <w:rsid w:val="009A136B"/>
    <w:rsid w:val="009A2151"/>
    <w:rsid w:val="009A35C4"/>
    <w:rsid w:val="009A5030"/>
    <w:rsid w:val="009A6E26"/>
    <w:rsid w:val="009B0472"/>
    <w:rsid w:val="009B219C"/>
    <w:rsid w:val="009B4F60"/>
    <w:rsid w:val="009B71B6"/>
    <w:rsid w:val="009C1000"/>
    <w:rsid w:val="009C631F"/>
    <w:rsid w:val="009C66A8"/>
    <w:rsid w:val="009C7F41"/>
    <w:rsid w:val="009D2ADE"/>
    <w:rsid w:val="009D68FA"/>
    <w:rsid w:val="009D737C"/>
    <w:rsid w:val="009E00D0"/>
    <w:rsid w:val="009E2916"/>
    <w:rsid w:val="009E4948"/>
    <w:rsid w:val="009F19E1"/>
    <w:rsid w:val="009F203C"/>
    <w:rsid w:val="009F3155"/>
    <w:rsid w:val="009F3323"/>
    <w:rsid w:val="009F5679"/>
    <w:rsid w:val="00A053F3"/>
    <w:rsid w:val="00A10B86"/>
    <w:rsid w:val="00A17DCB"/>
    <w:rsid w:val="00A20114"/>
    <w:rsid w:val="00A241F3"/>
    <w:rsid w:val="00A25B91"/>
    <w:rsid w:val="00A26739"/>
    <w:rsid w:val="00A27A78"/>
    <w:rsid w:val="00A312AE"/>
    <w:rsid w:val="00A320BE"/>
    <w:rsid w:val="00A33ADE"/>
    <w:rsid w:val="00A35D71"/>
    <w:rsid w:val="00A36725"/>
    <w:rsid w:val="00A42D50"/>
    <w:rsid w:val="00A433A6"/>
    <w:rsid w:val="00A5675C"/>
    <w:rsid w:val="00A61DD7"/>
    <w:rsid w:val="00A61FBF"/>
    <w:rsid w:val="00A63E89"/>
    <w:rsid w:val="00A66093"/>
    <w:rsid w:val="00A66339"/>
    <w:rsid w:val="00A66912"/>
    <w:rsid w:val="00A704F7"/>
    <w:rsid w:val="00A705D6"/>
    <w:rsid w:val="00A71C3E"/>
    <w:rsid w:val="00A73E42"/>
    <w:rsid w:val="00A73F14"/>
    <w:rsid w:val="00A75268"/>
    <w:rsid w:val="00A753CC"/>
    <w:rsid w:val="00A77FD0"/>
    <w:rsid w:val="00A83CCE"/>
    <w:rsid w:val="00A86BFA"/>
    <w:rsid w:val="00A9046D"/>
    <w:rsid w:val="00A90CA6"/>
    <w:rsid w:val="00A91328"/>
    <w:rsid w:val="00A915C3"/>
    <w:rsid w:val="00A937B2"/>
    <w:rsid w:val="00A9483D"/>
    <w:rsid w:val="00A9776E"/>
    <w:rsid w:val="00AA09C0"/>
    <w:rsid w:val="00AA284C"/>
    <w:rsid w:val="00AA5FEA"/>
    <w:rsid w:val="00AA68D1"/>
    <w:rsid w:val="00AA6DAF"/>
    <w:rsid w:val="00AB1567"/>
    <w:rsid w:val="00AB3C4C"/>
    <w:rsid w:val="00AB59BC"/>
    <w:rsid w:val="00AB7DC1"/>
    <w:rsid w:val="00AC0422"/>
    <w:rsid w:val="00AC3EB7"/>
    <w:rsid w:val="00AC580E"/>
    <w:rsid w:val="00AC5C3D"/>
    <w:rsid w:val="00AC6126"/>
    <w:rsid w:val="00AD0EAB"/>
    <w:rsid w:val="00AE11B4"/>
    <w:rsid w:val="00AE1CA7"/>
    <w:rsid w:val="00AE1E2A"/>
    <w:rsid w:val="00AE2679"/>
    <w:rsid w:val="00AE2CAE"/>
    <w:rsid w:val="00AE4274"/>
    <w:rsid w:val="00AE4632"/>
    <w:rsid w:val="00AF0042"/>
    <w:rsid w:val="00AF05BA"/>
    <w:rsid w:val="00AF299A"/>
    <w:rsid w:val="00AF2E17"/>
    <w:rsid w:val="00AF336F"/>
    <w:rsid w:val="00B03500"/>
    <w:rsid w:val="00B071B7"/>
    <w:rsid w:val="00B074AC"/>
    <w:rsid w:val="00B10770"/>
    <w:rsid w:val="00B1239A"/>
    <w:rsid w:val="00B1381D"/>
    <w:rsid w:val="00B13A9E"/>
    <w:rsid w:val="00B14985"/>
    <w:rsid w:val="00B2535B"/>
    <w:rsid w:val="00B2586F"/>
    <w:rsid w:val="00B27F85"/>
    <w:rsid w:val="00B352B5"/>
    <w:rsid w:val="00B36EF5"/>
    <w:rsid w:val="00B37DC0"/>
    <w:rsid w:val="00B40B1D"/>
    <w:rsid w:val="00B45F66"/>
    <w:rsid w:val="00B50B8D"/>
    <w:rsid w:val="00B519C0"/>
    <w:rsid w:val="00B52659"/>
    <w:rsid w:val="00B554B0"/>
    <w:rsid w:val="00B6108B"/>
    <w:rsid w:val="00B61E3B"/>
    <w:rsid w:val="00B64040"/>
    <w:rsid w:val="00B64809"/>
    <w:rsid w:val="00B66B79"/>
    <w:rsid w:val="00B66F15"/>
    <w:rsid w:val="00B67A65"/>
    <w:rsid w:val="00B67F5F"/>
    <w:rsid w:val="00B7111C"/>
    <w:rsid w:val="00B7113E"/>
    <w:rsid w:val="00B72CD7"/>
    <w:rsid w:val="00B73DDB"/>
    <w:rsid w:val="00B74480"/>
    <w:rsid w:val="00B804F1"/>
    <w:rsid w:val="00B80A23"/>
    <w:rsid w:val="00B868C4"/>
    <w:rsid w:val="00B95257"/>
    <w:rsid w:val="00B97B7D"/>
    <w:rsid w:val="00B97BAC"/>
    <w:rsid w:val="00BA6380"/>
    <w:rsid w:val="00BA6A44"/>
    <w:rsid w:val="00BA6CB0"/>
    <w:rsid w:val="00BA6E43"/>
    <w:rsid w:val="00BB1204"/>
    <w:rsid w:val="00BB1923"/>
    <w:rsid w:val="00BB22B4"/>
    <w:rsid w:val="00BB437A"/>
    <w:rsid w:val="00BC3149"/>
    <w:rsid w:val="00BC34CF"/>
    <w:rsid w:val="00BC6760"/>
    <w:rsid w:val="00BD336D"/>
    <w:rsid w:val="00BD6DE4"/>
    <w:rsid w:val="00BE07FD"/>
    <w:rsid w:val="00BE0C81"/>
    <w:rsid w:val="00BE7311"/>
    <w:rsid w:val="00BF1DD3"/>
    <w:rsid w:val="00BF2858"/>
    <w:rsid w:val="00BF289C"/>
    <w:rsid w:val="00BF364E"/>
    <w:rsid w:val="00BF627B"/>
    <w:rsid w:val="00C01DC6"/>
    <w:rsid w:val="00C04579"/>
    <w:rsid w:val="00C052BC"/>
    <w:rsid w:val="00C12406"/>
    <w:rsid w:val="00C25CE9"/>
    <w:rsid w:val="00C25E46"/>
    <w:rsid w:val="00C26BA1"/>
    <w:rsid w:val="00C27A09"/>
    <w:rsid w:val="00C3334B"/>
    <w:rsid w:val="00C33BC6"/>
    <w:rsid w:val="00C34D5C"/>
    <w:rsid w:val="00C3588C"/>
    <w:rsid w:val="00C37F4D"/>
    <w:rsid w:val="00C412CC"/>
    <w:rsid w:val="00C472AC"/>
    <w:rsid w:val="00C47552"/>
    <w:rsid w:val="00C5051F"/>
    <w:rsid w:val="00C524A1"/>
    <w:rsid w:val="00C52D42"/>
    <w:rsid w:val="00C53383"/>
    <w:rsid w:val="00C54B49"/>
    <w:rsid w:val="00C559C8"/>
    <w:rsid w:val="00C5607F"/>
    <w:rsid w:val="00C6236E"/>
    <w:rsid w:val="00C6410F"/>
    <w:rsid w:val="00C67E35"/>
    <w:rsid w:val="00C708D4"/>
    <w:rsid w:val="00C70EA5"/>
    <w:rsid w:val="00C7100B"/>
    <w:rsid w:val="00C74837"/>
    <w:rsid w:val="00C7599D"/>
    <w:rsid w:val="00C775B8"/>
    <w:rsid w:val="00C80202"/>
    <w:rsid w:val="00C81D79"/>
    <w:rsid w:val="00C86440"/>
    <w:rsid w:val="00C94963"/>
    <w:rsid w:val="00C95B6E"/>
    <w:rsid w:val="00C97934"/>
    <w:rsid w:val="00CA00D7"/>
    <w:rsid w:val="00CA1C80"/>
    <w:rsid w:val="00CA28E4"/>
    <w:rsid w:val="00CA53BD"/>
    <w:rsid w:val="00CC03F3"/>
    <w:rsid w:val="00CC1195"/>
    <w:rsid w:val="00CC27EA"/>
    <w:rsid w:val="00CC2BC5"/>
    <w:rsid w:val="00CC57A4"/>
    <w:rsid w:val="00CD04F2"/>
    <w:rsid w:val="00CD1179"/>
    <w:rsid w:val="00CD15ED"/>
    <w:rsid w:val="00CD5B1F"/>
    <w:rsid w:val="00CD690F"/>
    <w:rsid w:val="00CD796D"/>
    <w:rsid w:val="00CE1486"/>
    <w:rsid w:val="00CE39A3"/>
    <w:rsid w:val="00CF1275"/>
    <w:rsid w:val="00CF4B79"/>
    <w:rsid w:val="00CF4BE5"/>
    <w:rsid w:val="00CF719F"/>
    <w:rsid w:val="00D013B7"/>
    <w:rsid w:val="00D0168C"/>
    <w:rsid w:val="00D01D85"/>
    <w:rsid w:val="00D07E34"/>
    <w:rsid w:val="00D12584"/>
    <w:rsid w:val="00D15C7A"/>
    <w:rsid w:val="00D21B55"/>
    <w:rsid w:val="00D24400"/>
    <w:rsid w:val="00D32A47"/>
    <w:rsid w:val="00D353F7"/>
    <w:rsid w:val="00D37B85"/>
    <w:rsid w:val="00D41845"/>
    <w:rsid w:val="00D50299"/>
    <w:rsid w:val="00D5057C"/>
    <w:rsid w:val="00D51BF6"/>
    <w:rsid w:val="00D557AE"/>
    <w:rsid w:val="00D56D64"/>
    <w:rsid w:val="00D5712E"/>
    <w:rsid w:val="00D57A63"/>
    <w:rsid w:val="00D57F11"/>
    <w:rsid w:val="00D649D6"/>
    <w:rsid w:val="00D66272"/>
    <w:rsid w:val="00D66B2C"/>
    <w:rsid w:val="00D67CCE"/>
    <w:rsid w:val="00D70A6B"/>
    <w:rsid w:val="00D72DD1"/>
    <w:rsid w:val="00D749D5"/>
    <w:rsid w:val="00D754F4"/>
    <w:rsid w:val="00D75B98"/>
    <w:rsid w:val="00D77C86"/>
    <w:rsid w:val="00D80C1E"/>
    <w:rsid w:val="00D82A21"/>
    <w:rsid w:val="00D91FCF"/>
    <w:rsid w:val="00D92030"/>
    <w:rsid w:val="00D92849"/>
    <w:rsid w:val="00D92C3C"/>
    <w:rsid w:val="00D97BCE"/>
    <w:rsid w:val="00D97EC9"/>
    <w:rsid w:val="00DA06F9"/>
    <w:rsid w:val="00DA0ED5"/>
    <w:rsid w:val="00DA40FC"/>
    <w:rsid w:val="00DB0CC7"/>
    <w:rsid w:val="00DB3D57"/>
    <w:rsid w:val="00DB48ED"/>
    <w:rsid w:val="00DB554D"/>
    <w:rsid w:val="00DB6388"/>
    <w:rsid w:val="00DB6DF1"/>
    <w:rsid w:val="00DB781D"/>
    <w:rsid w:val="00DB7AF8"/>
    <w:rsid w:val="00DC0B84"/>
    <w:rsid w:val="00DC1DB1"/>
    <w:rsid w:val="00DC4FD6"/>
    <w:rsid w:val="00DC70BC"/>
    <w:rsid w:val="00DD2D69"/>
    <w:rsid w:val="00DD4BEF"/>
    <w:rsid w:val="00DD7A7F"/>
    <w:rsid w:val="00DE19F2"/>
    <w:rsid w:val="00DE3311"/>
    <w:rsid w:val="00DE7783"/>
    <w:rsid w:val="00DF38C4"/>
    <w:rsid w:val="00DF5982"/>
    <w:rsid w:val="00DF7444"/>
    <w:rsid w:val="00E05500"/>
    <w:rsid w:val="00E130A1"/>
    <w:rsid w:val="00E13582"/>
    <w:rsid w:val="00E16AF6"/>
    <w:rsid w:val="00E21D70"/>
    <w:rsid w:val="00E25C42"/>
    <w:rsid w:val="00E27BA6"/>
    <w:rsid w:val="00E30325"/>
    <w:rsid w:val="00E31405"/>
    <w:rsid w:val="00E331AB"/>
    <w:rsid w:val="00E348D5"/>
    <w:rsid w:val="00E376D8"/>
    <w:rsid w:val="00E42B24"/>
    <w:rsid w:val="00E4375D"/>
    <w:rsid w:val="00E4685A"/>
    <w:rsid w:val="00E46D6F"/>
    <w:rsid w:val="00E46FA2"/>
    <w:rsid w:val="00E518AB"/>
    <w:rsid w:val="00E53986"/>
    <w:rsid w:val="00E539DD"/>
    <w:rsid w:val="00E57AD6"/>
    <w:rsid w:val="00E63626"/>
    <w:rsid w:val="00E6365B"/>
    <w:rsid w:val="00E64486"/>
    <w:rsid w:val="00E65E38"/>
    <w:rsid w:val="00E662DE"/>
    <w:rsid w:val="00E66586"/>
    <w:rsid w:val="00E708AB"/>
    <w:rsid w:val="00E807DF"/>
    <w:rsid w:val="00E8220F"/>
    <w:rsid w:val="00E83927"/>
    <w:rsid w:val="00E845C6"/>
    <w:rsid w:val="00E91129"/>
    <w:rsid w:val="00E92C64"/>
    <w:rsid w:val="00E970E9"/>
    <w:rsid w:val="00EA03FC"/>
    <w:rsid w:val="00EA30C3"/>
    <w:rsid w:val="00EA666E"/>
    <w:rsid w:val="00EB2F2C"/>
    <w:rsid w:val="00EB3599"/>
    <w:rsid w:val="00EB4C68"/>
    <w:rsid w:val="00EB6012"/>
    <w:rsid w:val="00EB7DC7"/>
    <w:rsid w:val="00EC1B46"/>
    <w:rsid w:val="00EC4CE1"/>
    <w:rsid w:val="00EC55DD"/>
    <w:rsid w:val="00ED2E70"/>
    <w:rsid w:val="00ED5E3C"/>
    <w:rsid w:val="00EE117C"/>
    <w:rsid w:val="00EE229E"/>
    <w:rsid w:val="00EE2334"/>
    <w:rsid w:val="00EE41A4"/>
    <w:rsid w:val="00EF0FCF"/>
    <w:rsid w:val="00EF2361"/>
    <w:rsid w:val="00EF474F"/>
    <w:rsid w:val="00EF7069"/>
    <w:rsid w:val="00EF719D"/>
    <w:rsid w:val="00F0138D"/>
    <w:rsid w:val="00F052E0"/>
    <w:rsid w:val="00F06882"/>
    <w:rsid w:val="00F06D38"/>
    <w:rsid w:val="00F06D62"/>
    <w:rsid w:val="00F11441"/>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477C1"/>
    <w:rsid w:val="00F53434"/>
    <w:rsid w:val="00F5727E"/>
    <w:rsid w:val="00F579CE"/>
    <w:rsid w:val="00F579F5"/>
    <w:rsid w:val="00F658E7"/>
    <w:rsid w:val="00F66457"/>
    <w:rsid w:val="00F7039C"/>
    <w:rsid w:val="00F70528"/>
    <w:rsid w:val="00F709CA"/>
    <w:rsid w:val="00F72E77"/>
    <w:rsid w:val="00F81782"/>
    <w:rsid w:val="00F81F80"/>
    <w:rsid w:val="00F82084"/>
    <w:rsid w:val="00F8358A"/>
    <w:rsid w:val="00F857FD"/>
    <w:rsid w:val="00F86188"/>
    <w:rsid w:val="00F877E6"/>
    <w:rsid w:val="00F917FA"/>
    <w:rsid w:val="00F91884"/>
    <w:rsid w:val="00F930E2"/>
    <w:rsid w:val="00F93470"/>
    <w:rsid w:val="00FA01DF"/>
    <w:rsid w:val="00FA1673"/>
    <w:rsid w:val="00FA4F15"/>
    <w:rsid w:val="00FA5323"/>
    <w:rsid w:val="00FA5B9C"/>
    <w:rsid w:val="00FB0303"/>
    <w:rsid w:val="00FB1C11"/>
    <w:rsid w:val="00FB7E83"/>
    <w:rsid w:val="00FC3DE5"/>
    <w:rsid w:val="00FC55F9"/>
    <w:rsid w:val="00FC6A16"/>
    <w:rsid w:val="00FC7A05"/>
    <w:rsid w:val="00FD1029"/>
    <w:rsid w:val="00FD6CEE"/>
    <w:rsid w:val="00FD6E5C"/>
    <w:rsid w:val="00FE16AC"/>
    <w:rsid w:val="00FE2D94"/>
    <w:rsid w:val="00FE5306"/>
    <w:rsid w:val="00FF2AAB"/>
    <w:rsid w:val="00FF5841"/>
    <w:rsid w:val="00FF60E8"/>
    <w:rsid w:val="00FF6CCB"/>
    <w:rsid w:val="0293C716"/>
    <w:rsid w:val="039FBBF1"/>
    <w:rsid w:val="0B995CE7"/>
    <w:rsid w:val="146B2298"/>
    <w:rsid w:val="370F522D"/>
    <w:rsid w:val="3BBF07DA"/>
    <w:rsid w:val="489C99DE"/>
    <w:rsid w:val="4901928F"/>
    <w:rsid w:val="5B9D314A"/>
    <w:rsid w:val="5ED7C188"/>
    <w:rsid w:val="6974357C"/>
    <w:rsid w:val="7E4C9A41"/>
    <w:rsid w:val="7FEB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autoRedefine/>
    <w:qFormat/>
    <w:rsid w:val="00102972"/>
    <w:pPr>
      <w:keepNext/>
      <w:widowControl/>
      <w:spacing w:before="240" w:after="60"/>
      <w:outlineLvl w:val="0"/>
    </w:pPr>
    <w:rPr>
      <w:rFonts w:ascii="Calibri" w:hAnsi="Calibri"/>
      <w:b/>
      <w:snapToGrid/>
      <w:color w:val="17365D" w:themeColor="text2" w:themeShade="BF"/>
      <w:kern w:val="28"/>
      <w:sz w:val="25"/>
      <w:lang w:val="en-GB" w:eastAsia="en-GB"/>
    </w:rPr>
  </w:style>
  <w:style w:type="paragraph" w:styleId="Heading2">
    <w:name w:val="heading 2"/>
    <w:basedOn w:val="Normal"/>
    <w:next w:val="Normal"/>
    <w:link w:val="Heading2Char"/>
    <w:autoRedefine/>
    <w:uiPriority w:val="9"/>
    <w:unhideWhenUsed/>
    <w:qFormat/>
    <w:rsid w:val="008D36EC"/>
    <w:pPr>
      <w:keepNext/>
      <w:keepLines/>
      <w:widowControl/>
      <w:spacing w:before="160" w:after="80" w:line="278" w:lineRule="auto"/>
      <w:outlineLvl w:val="1"/>
    </w:pPr>
    <w:rPr>
      <w:rFonts w:ascii="Calibri" w:eastAsiaTheme="majorEastAsia" w:hAnsi="Calibri" w:cstheme="majorBidi"/>
      <w:b/>
      <w:i/>
      <w:snapToGrid/>
      <w:color w:val="365F91" w:themeColor="accent1" w:themeShade="BF"/>
      <w:kern w:val="2"/>
      <w:sz w:val="2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102972"/>
    <w:rPr>
      <w:rFonts w:ascii="Calibri" w:hAnsi="Calibri"/>
      <w:b/>
      <w:color w:val="17365D" w:themeColor="text2" w:themeShade="BF"/>
      <w:kern w:val="28"/>
      <w:sz w:val="25"/>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paragraph" w:styleId="NoSpacing">
    <w:name w:val="No Spacing"/>
    <w:uiPriority w:val="1"/>
    <w:qFormat/>
    <w:rsid w:val="009E2916"/>
    <w:pPr>
      <w:widowControl w:val="0"/>
    </w:pPr>
    <w:rPr>
      <w:sz w:val="24"/>
      <w:szCs w:val="24"/>
      <w:lang w:val="en-GB"/>
    </w:rPr>
  </w:style>
  <w:style w:type="paragraph" w:styleId="NormalWeb">
    <w:name w:val="Normal (Web)"/>
    <w:basedOn w:val="Normal"/>
    <w:uiPriority w:val="99"/>
    <w:semiHidden/>
    <w:unhideWhenUsed/>
    <w:rsid w:val="009E2916"/>
    <w:pPr>
      <w:widowControl/>
      <w:spacing w:beforeAutospacing="1" w:afterAutospacing="1"/>
    </w:pPr>
    <w:rPr>
      <w:snapToGrid/>
      <w:szCs w:val="24"/>
    </w:rPr>
  </w:style>
  <w:style w:type="character" w:customStyle="1" w:styleId="Heading2Char">
    <w:name w:val="Heading 2 Char"/>
    <w:basedOn w:val="DefaultParagraphFont"/>
    <w:link w:val="Heading2"/>
    <w:uiPriority w:val="9"/>
    <w:rsid w:val="008D36EC"/>
    <w:rPr>
      <w:rFonts w:ascii="Calibri" w:eastAsiaTheme="majorEastAsia" w:hAnsi="Calibri" w:cstheme="majorBidi"/>
      <w:b/>
      <w:i/>
      <w:color w:val="365F91" w:themeColor="accent1" w:themeShade="BF"/>
      <w:kern w:val="2"/>
      <w:sz w:val="22"/>
      <w:szCs w:val="32"/>
      <w14:ligatures w14:val="standardContextual"/>
    </w:rPr>
  </w:style>
  <w:style w:type="paragraph" w:styleId="TOCHeading">
    <w:name w:val="TOC Heading"/>
    <w:basedOn w:val="Heading1"/>
    <w:next w:val="Normal"/>
    <w:uiPriority w:val="39"/>
    <w:unhideWhenUsed/>
    <w:qFormat/>
    <w:rsid w:val="00102972"/>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102972"/>
    <w:pPr>
      <w:widowControl/>
      <w:spacing w:before="0" w:line="278" w:lineRule="auto"/>
    </w:pPr>
    <w:rPr>
      <w:rFonts w:asciiTheme="minorHAnsi" w:eastAsiaTheme="minorHAnsi" w:hAnsiTheme="minorHAnsi" w:cstheme="minorBidi"/>
      <w:snapToGrid/>
      <w:kern w:val="2"/>
      <w:szCs w:val="24"/>
      <w14:ligatures w14:val="standardContextual"/>
    </w:rPr>
  </w:style>
  <w:style w:type="paragraph" w:styleId="TOC2">
    <w:name w:val="toc 2"/>
    <w:basedOn w:val="Normal"/>
    <w:next w:val="Normal"/>
    <w:autoRedefine/>
    <w:uiPriority w:val="39"/>
    <w:unhideWhenUsed/>
    <w:rsid w:val="00102972"/>
    <w:pPr>
      <w:widowControl/>
      <w:spacing w:before="0" w:line="278" w:lineRule="auto"/>
      <w:ind w:left="240"/>
    </w:pPr>
    <w:rPr>
      <w:rFonts w:asciiTheme="minorHAnsi" w:eastAsiaTheme="minorHAnsi" w:hAnsiTheme="minorHAnsi" w:cstheme="minorBidi"/>
      <w:snapToGrid/>
      <w:kern w:val="2"/>
      <w:szCs w:val="24"/>
      <w14:ligatures w14:val="standardContextual"/>
    </w:rPr>
  </w:style>
  <w:style w:type="character" w:styleId="UnresolvedMention">
    <w:name w:val="Unresolved Mention"/>
    <w:basedOn w:val="DefaultParagraphFont"/>
    <w:uiPriority w:val="99"/>
    <w:semiHidden/>
    <w:unhideWhenUsed/>
    <w:rsid w:val="004E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6e558-0cc0-4fbe-b0b5-dab548eeacdf">
      <Terms xmlns="http://schemas.microsoft.com/office/infopath/2007/PartnerControls"/>
    </lcf76f155ced4ddcb4097134ff3c332f>
    <TaxCatchAll xmlns="3466bae5-2255-4667-b2b4-427a49a75148" xsi:nil="true"/>
    <SharedWithUsers xmlns="3466bae5-2255-4667-b2b4-427a49a7514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751d0fd455ffee223328b02cc47c2656">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c961293d8c6afff5cf23507945dfe6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customXml/itemProps2.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 ds:uri="abb6e558-0cc0-4fbe-b0b5-dab548eeacdf"/>
    <ds:schemaRef ds:uri="3466bae5-2255-4667-b2b4-427a49a75148"/>
  </ds:schemaRefs>
</ds:datastoreItem>
</file>

<file path=customXml/itemProps3.xml><?xml version="1.0" encoding="utf-8"?>
<ds:datastoreItem xmlns:ds="http://schemas.openxmlformats.org/officeDocument/2006/customXml" ds:itemID="{F08C1A84-A14E-42EE-BFF9-39E8E64A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491E4-AD52-4BB7-AAA7-4266A8454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ShpendEmini</cp:lastModifiedBy>
  <cp:revision>14</cp:revision>
  <cp:lastPrinted>2007-10-25T10:02:00Z</cp:lastPrinted>
  <dcterms:created xsi:type="dcterms:W3CDTF">2026-02-25T09:01:00Z</dcterms:created>
  <dcterms:modified xsi:type="dcterms:W3CDTF">2026-03-09T07:40:00Z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0x0101003423EB1696E04E4CB681C2850DC974AA</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