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F045" w14:textId="77777777" w:rsidR="002570F6" w:rsidRDefault="002570F6" w:rsidP="00303277">
      <w:pPr>
        <w:pStyle w:val="Title"/>
        <w:spacing w:before="240" w:after="240"/>
        <w:jc w:val="left"/>
      </w:pPr>
      <w:r>
        <w:t xml:space="preserve">                        </w:t>
      </w:r>
    </w:p>
    <w:p w14:paraId="7683CF9F" w14:textId="052CA6C3" w:rsidR="00C83DF0" w:rsidRPr="002570F6" w:rsidRDefault="002570F6" w:rsidP="00303277">
      <w:pPr>
        <w:pStyle w:val="Title"/>
        <w:spacing w:before="240" w:after="240"/>
        <w:jc w:val="left"/>
      </w:pPr>
      <w:r>
        <w:t xml:space="preserve">                           </w:t>
      </w:r>
      <w:r w:rsidR="00B6787B">
        <w:rPr>
          <w:rFonts w:ascii="Calibri" w:hAnsi="Calibri" w:cs="Arial"/>
          <w:sz w:val="28"/>
          <w:szCs w:val="28"/>
          <w:lang w:val="en-GB"/>
        </w:rPr>
        <w:t xml:space="preserve"> </w:t>
      </w:r>
      <w:r w:rsidR="00EA1839" w:rsidRPr="001D37D1">
        <w:rPr>
          <w:rFonts w:ascii="Calibri" w:hAnsi="Calibri" w:cs="Arial"/>
          <w:sz w:val="28"/>
          <w:szCs w:val="28"/>
          <w:lang w:val="en-GB"/>
        </w:rPr>
        <w:t xml:space="preserve">PART </w:t>
      </w:r>
      <w:r w:rsidR="006919A1">
        <w:rPr>
          <w:rFonts w:ascii="Calibri" w:hAnsi="Calibri" w:cs="Arial"/>
          <w:sz w:val="28"/>
          <w:szCs w:val="28"/>
          <w:lang w:val="en-GB"/>
        </w:rPr>
        <w:t>2</w:t>
      </w:r>
      <w:r w:rsidR="00EA1839" w:rsidRPr="001D37D1">
        <w:rPr>
          <w:rFonts w:ascii="Calibri" w:hAnsi="Calibri" w:cs="Arial"/>
          <w:sz w:val="28"/>
          <w:szCs w:val="28"/>
          <w:lang w:val="en-GB"/>
        </w:rPr>
        <w:t xml:space="preserve"> - </w:t>
      </w:r>
      <w:r w:rsidR="00C83DF0" w:rsidRPr="00C83DF0">
        <w:rPr>
          <w:rFonts w:ascii="Calibri" w:hAnsi="Calibri"/>
          <w:caps/>
          <w:sz w:val="28"/>
          <w:szCs w:val="22"/>
          <w:lang w:val="en-GB"/>
        </w:rPr>
        <w:t>FINANCIAL OFFER</w:t>
      </w:r>
      <w:r w:rsidR="00EA1839">
        <w:rPr>
          <w:rFonts w:ascii="Calibri" w:hAnsi="Calibri"/>
          <w:caps/>
          <w:sz w:val="28"/>
          <w:szCs w:val="22"/>
          <w:lang w:val="en-GB"/>
        </w:rPr>
        <w:t xml:space="preserve"> </w:t>
      </w:r>
    </w:p>
    <w:p w14:paraId="63981229" w14:textId="77777777" w:rsidR="00B424A2" w:rsidRPr="00B424A2" w:rsidRDefault="00B424A2" w:rsidP="00B424A2">
      <w:pPr>
        <w:spacing w:before="240"/>
        <w:jc w:val="center"/>
        <w:rPr>
          <w:rFonts w:ascii="Calibri" w:hAnsi="Calibri" w:cs="Arial"/>
          <w:b/>
          <w:sz w:val="32"/>
          <w:szCs w:val="32"/>
        </w:rPr>
      </w:pPr>
      <w:r w:rsidRPr="00B424A2">
        <w:rPr>
          <w:rFonts w:ascii="Calibri" w:hAnsi="Calibri" w:cs="Arial"/>
          <w:b/>
          <w:sz w:val="24"/>
          <w:szCs w:val="24"/>
        </w:rPr>
        <w:t>TRANSLATION</w:t>
      </w:r>
      <w:r w:rsidRPr="00B424A2">
        <w:rPr>
          <w:rFonts w:ascii="Calibri" w:hAnsi="Calibri" w:cs="Arial"/>
          <w:b/>
          <w:sz w:val="32"/>
          <w:szCs w:val="32"/>
        </w:rPr>
        <w:t xml:space="preserve"> </w:t>
      </w:r>
      <w:r w:rsidRPr="00B424A2">
        <w:rPr>
          <w:rFonts w:ascii="Calibri" w:hAnsi="Calibri" w:cs="Arial"/>
          <w:b/>
          <w:sz w:val="24"/>
          <w:szCs w:val="24"/>
        </w:rPr>
        <w:t>SERVICES</w:t>
      </w:r>
    </w:p>
    <w:p w14:paraId="5D840F25" w14:textId="41ACB6FA" w:rsidR="00B424A2" w:rsidRPr="00B424A2" w:rsidRDefault="00B424A2" w:rsidP="00B424A2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32"/>
          <w:szCs w:val="32"/>
        </w:rPr>
        <w:t xml:space="preserve">                                             </w:t>
      </w:r>
      <w:r w:rsidRPr="00B424A2">
        <w:rPr>
          <w:rFonts w:ascii="Calibri" w:hAnsi="Calibri" w:cs="Arial"/>
          <w:b/>
          <w:sz w:val="24"/>
          <w:szCs w:val="24"/>
        </w:rPr>
        <w:t>(ENGLISH, ALBANIAN, SERBIAN)</w:t>
      </w:r>
    </w:p>
    <w:p w14:paraId="723F067D" w14:textId="2C6162E7" w:rsidR="009F238A" w:rsidRDefault="009F238A" w:rsidP="00B6787B">
      <w:pPr>
        <w:ind w:firstLine="720"/>
        <w:jc w:val="both"/>
        <w:rPr>
          <w:rStyle w:val="Strong"/>
          <w:rFonts w:ascii="Calibri" w:hAnsi="Calibri"/>
          <w:b w:val="0"/>
          <w:sz w:val="22"/>
          <w:szCs w:val="22"/>
        </w:rPr>
      </w:pPr>
      <w:r w:rsidRPr="00707A7C">
        <w:rPr>
          <w:rStyle w:val="Strong"/>
          <w:rFonts w:ascii="Calibri" w:hAnsi="Calibri"/>
          <w:b w:val="0"/>
          <w:sz w:val="22"/>
          <w:szCs w:val="22"/>
        </w:rPr>
        <w:t xml:space="preserve">The fees proposed in this offer should be all inclusive; the contractor will cover all costs to </w:t>
      </w:r>
      <w:r>
        <w:rPr>
          <w:rStyle w:val="Strong"/>
          <w:rFonts w:ascii="Calibri" w:hAnsi="Calibri"/>
          <w:b w:val="0"/>
          <w:sz w:val="22"/>
          <w:szCs w:val="22"/>
        </w:rPr>
        <w:t>allow translators</w:t>
      </w:r>
      <w:r w:rsidR="007B3F36">
        <w:rPr>
          <w:rStyle w:val="Strong"/>
          <w:rFonts w:ascii="Calibri" w:hAnsi="Calibri"/>
          <w:b w:val="0"/>
          <w:sz w:val="22"/>
          <w:szCs w:val="22"/>
        </w:rPr>
        <w:t>/proof-readers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 to </w:t>
      </w:r>
      <w:r w:rsidRPr="00707A7C">
        <w:rPr>
          <w:rStyle w:val="Strong"/>
          <w:rFonts w:ascii="Calibri" w:hAnsi="Calibri"/>
          <w:b w:val="0"/>
          <w:sz w:val="22"/>
          <w:szCs w:val="22"/>
        </w:rPr>
        <w:t>perform their tasks (e.g. transport, lunch, equipment, administrative and secretarial support, etc). If services are required outside Kosovo, the same fe</w:t>
      </w:r>
      <w:r w:rsidR="007B3F36">
        <w:rPr>
          <w:rStyle w:val="Strong"/>
          <w:rFonts w:ascii="Calibri" w:hAnsi="Calibri"/>
          <w:b w:val="0"/>
          <w:sz w:val="22"/>
          <w:szCs w:val="22"/>
        </w:rPr>
        <w:t>es will be applied, whereby H</w:t>
      </w:r>
      <w:r w:rsidR="006919A1">
        <w:rPr>
          <w:rStyle w:val="Strong"/>
          <w:rFonts w:ascii="Calibri" w:hAnsi="Calibri"/>
          <w:b w:val="0"/>
          <w:sz w:val="22"/>
          <w:szCs w:val="22"/>
        </w:rPr>
        <w:t xml:space="preserve">elvetas </w:t>
      </w:r>
      <w:r w:rsidRPr="00707A7C">
        <w:rPr>
          <w:rStyle w:val="Strong"/>
          <w:rFonts w:ascii="Calibri" w:hAnsi="Calibri"/>
          <w:b w:val="0"/>
          <w:sz w:val="22"/>
          <w:szCs w:val="22"/>
        </w:rPr>
        <w:t xml:space="preserve">will cover all other costs (e.g. travel, accommodation, etc). </w:t>
      </w:r>
    </w:p>
    <w:p w14:paraId="76E8E45E" w14:textId="10E3343C" w:rsidR="009F238A" w:rsidRDefault="00994AA0" w:rsidP="009F238A">
      <w:pPr>
        <w:jc w:val="both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b w:val="0"/>
          <w:sz w:val="22"/>
          <w:szCs w:val="22"/>
        </w:rPr>
        <w:t>HELVETAS</w:t>
      </w:r>
      <w:r w:rsidR="009F238A" w:rsidRPr="00707A7C">
        <w:rPr>
          <w:rStyle w:val="Strong"/>
          <w:rFonts w:ascii="Calibri" w:hAnsi="Calibri"/>
          <w:b w:val="0"/>
          <w:sz w:val="22"/>
          <w:szCs w:val="22"/>
        </w:rPr>
        <w:t xml:space="preserve"> is exempt from VAT, thus the cost should be </w:t>
      </w:r>
      <w:r w:rsidR="009F238A" w:rsidRPr="00707A7C">
        <w:rPr>
          <w:rStyle w:val="Strong"/>
          <w:rFonts w:ascii="Calibri" w:hAnsi="Calibri"/>
          <w:sz w:val="22"/>
          <w:szCs w:val="22"/>
          <w:u w:val="single"/>
        </w:rPr>
        <w:t>without VAT</w:t>
      </w:r>
      <w:r w:rsidR="009F238A" w:rsidRPr="00707A7C">
        <w:rPr>
          <w:rStyle w:val="Strong"/>
          <w:rFonts w:ascii="Calibri" w:hAnsi="Calibri"/>
          <w:b w:val="0"/>
          <w:sz w:val="22"/>
          <w:szCs w:val="22"/>
        </w:rPr>
        <w:t>. The contractor is responsible for all other taxes and duties in compliance with the Law of the Republic of Kosovo.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72"/>
        <w:gridCol w:w="2520"/>
        <w:gridCol w:w="3266"/>
      </w:tblGrid>
      <w:tr w:rsidR="009F238A" w:rsidRPr="00A66339" w14:paraId="4E79D263" w14:textId="77777777" w:rsidTr="00FC6307">
        <w:tc>
          <w:tcPr>
            <w:tcW w:w="3772" w:type="dxa"/>
            <w:tcBorders>
              <w:top w:val="single" w:sz="6" w:space="0" w:color="FFFFFF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shd w:val="solid" w:color="C0C0C0" w:fill="FFFFFF"/>
            <w:vAlign w:val="center"/>
          </w:tcPr>
          <w:p w14:paraId="5F8DDDC3" w14:textId="77777777" w:rsidR="009F238A" w:rsidRPr="007C4963" w:rsidRDefault="009F238A" w:rsidP="00002C5F">
            <w:pPr>
              <w:pStyle w:val="Blockquote"/>
              <w:spacing w:before="0"/>
              <w:ind w:left="162"/>
              <w:rPr>
                <w:rStyle w:val="Emphasis"/>
                <w:rFonts w:ascii="Calibri Light" w:hAnsi="Calibri Light"/>
                <w:b/>
                <w:bCs/>
                <w:i w:val="0"/>
                <w:sz w:val="21"/>
                <w:szCs w:val="21"/>
              </w:rPr>
            </w:pPr>
            <w:r w:rsidRPr="007C4963">
              <w:rPr>
                <w:rStyle w:val="Emphasis"/>
                <w:rFonts w:ascii="Calibri Light" w:hAnsi="Calibri Light"/>
                <w:sz w:val="21"/>
                <w:szCs w:val="21"/>
              </w:rPr>
              <w:t>Requirements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shd w:val="solid" w:color="C0C0C0" w:fill="FFFFFF"/>
            <w:vAlign w:val="center"/>
          </w:tcPr>
          <w:p w14:paraId="6081662B" w14:textId="77777777" w:rsidR="009F238A" w:rsidRPr="007C4963" w:rsidRDefault="009F238A" w:rsidP="00002C5F">
            <w:pPr>
              <w:pStyle w:val="Blockquote"/>
              <w:spacing w:before="0"/>
              <w:ind w:left="0"/>
              <w:rPr>
                <w:rStyle w:val="Emphasis"/>
                <w:rFonts w:ascii="Calibri Light" w:hAnsi="Calibri Light"/>
                <w:b/>
                <w:bCs/>
                <w:i w:val="0"/>
                <w:sz w:val="21"/>
                <w:szCs w:val="21"/>
              </w:rPr>
            </w:pPr>
            <w:r w:rsidRPr="007C4963">
              <w:rPr>
                <w:rStyle w:val="Emphasis"/>
                <w:rFonts w:ascii="Calibri Light" w:hAnsi="Calibri Light"/>
                <w:sz w:val="21"/>
                <w:szCs w:val="21"/>
              </w:rPr>
              <w:t>Documentary evidence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shd w:val="solid" w:color="C0C0C0" w:fill="FFFFFF"/>
          </w:tcPr>
          <w:p w14:paraId="3768E72F" w14:textId="60E0906F" w:rsidR="009F238A" w:rsidRPr="00A66339" w:rsidRDefault="007B3F36" w:rsidP="007B3F36">
            <w:pPr>
              <w:pStyle w:val="Blockquote"/>
              <w:spacing w:before="0"/>
              <w:ind w:left="0"/>
              <w:rPr>
                <w:rStyle w:val="Emphasis"/>
                <w:rFonts w:ascii="Calibri Light" w:hAnsi="Calibri Light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Price unit in </w:t>
            </w:r>
            <w:r w:rsidR="009F238A">
              <w:rPr>
                <w:rFonts w:asciiTheme="minorHAnsi" w:hAnsiTheme="minorHAnsi"/>
                <w:b/>
                <w:sz w:val="21"/>
                <w:szCs w:val="21"/>
              </w:rPr>
              <w:t>Euro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="009F238A" w:rsidRPr="007C4963">
              <w:rPr>
                <w:rFonts w:asciiTheme="minorHAnsi" w:hAnsiTheme="minorHAnsi"/>
                <w:b/>
                <w:sz w:val="21"/>
                <w:szCs w:val="21"/>
              </w:rPr>
              <w:t>without VAT</w:t>
            </w:r>
          </w:p>
        </w:tc>
      </w:tr>
      <w:tr w:rsidR="009F238A" w:rsidRPr="00A66339" w14:paraId="7169F5E9" w14:textId="77777777" w:rsidTr="00FC6307">
        <w:tc>
          <w:tcPr>
            <w:tcW w:w="3772" w:type="dxa"/>
            <w:tcBorders>
              <w:top w:val="single" w:sz="6" w:space="0" w:color="80808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3288F16A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Written translation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4AA233FE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Per word</w:t>
            </w:r>
          </w:p>
        </w:tc>
        <w:tc>
          <w:tcPr>
            <w:tcW w:w="3266" w:type="dxa"/>
            <w:tcBorders>
              <w:top w:val="single" w:sz="6" w:space="0" w:color="80808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4BB171DD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color w:val="000000"/>
                <w:sz w:val="21"/>
                <w:szCs w:val="21"/>
              </w:rPr>
            </w:pPr>
          </w:p>
        </w:tc>
      </w:tr>
      <w:tr w:rsidR="009F238A" w:rsidRPr="00A66339" w14:paraId="40ADFFCF" w14:textId="77777777" w:rsidTr="00FC6307">
        <w:tc>
          <w:tcPr>
            <w:tcW w:w="37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090BE88E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Proof reading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28E53B45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Per page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7D1F9BEE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color w:val="000000"/>
                <w:sz w:val="21"/>
                <w:szCs w:val="21"/>
              </w:rPr>
            </w:pPr>
          </w:p>
        </w:tc>
      </w:tr>
      <w:tr w:rsidR="009C28D0" w:rsidRPr="00A66339" w14:paraId="14B614F5" w14:textId="77777777" w:rsidTr="00FC6307">
        <w:tc>
          <w:tcPr>
            <w:tcW w:w="3772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6E3B75E6" w14:textId="4F54488E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Consecutive </w:t>
            </w:r>
            <w:r w:rsidRPr="007C4963">
              <w:rPr>
                <w:rFonts w:asciiTheme="minorHAnsi" w:hAnsiTheme="minorHAnsi"/>
                <w:sz w:val="21"/>
                <w:szCs w:val="21"/>
              </w:rPr>
              <w:t>translation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40760670" w14:textId="399A009B" w:rsidR="009C28D0" w:rsidRPr="007C4963" w:rsidRDefault="009C28D0" w:rsidP="009C28D0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Per half day (4 hours/day)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0AE1D507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C28D0" w:rsidRPr="00A66339" w14:paraId="4046D472" w14:textId="77777777" w:rsidTr="00FC6307">
        <w:tc>
          <w:tcPr>
            <w:tcW w:w="377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284EC350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70A79266" w14:textId="3A865037" w:rsidR="009C28D0" w:rsidRPr="007C4963" w:rsidRDefault="009C28D0" w:rsidP="009C28D0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Per 1 day (8 hours/day)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67A8580D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C28D0" w:rsidRPr="00A66339" w14:paraId="6A65F25B" w14:textId="77777777" w:rsidTr="00FC6307">
        <w:tc>
          <w:tcPr>
            <w:tcW w:w="377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7850FE90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5642E2C2" w14:textId="5EC4A078" w:rsidR="009C28D0" w:rsidRPr="007C4963" w:rsidRDefault="009C28D0" w:rsidP="009C28D0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Per 2 days (8 hours/day)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5F01FD79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C28D0" w:rsidRPr="00A66339" w14:paraId="4BCA7308" w14:textId="77777777" w:rsidTr="00FC6307">
        <w:tc>
          <w:tcPr>
            <w:tcW w:w="377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640F805F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41BCAB42" w14:textId="7E9830A7" w:rsidR="009C28D0" w:rsidRPr="007C4963" w:rsidRDefault="009C28D0" w:rsidP="009C28D0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Per 3 days (8 hours/day)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7E02C848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C28D0" w:rsidRPr="00A66339" w14:paraId="55E3BE55" w14:textId="77777777" w:rsidTr="00FC6307">
        <w:tc>
          <w:tcPr>
            <w:tcW w:w="3772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30ABE3EE" w14:textId="66DE6B3D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Simultaneous</w:t>
            </w:r>
            <w:r w:rsidRPr="007C4963">
              <w:rPr>
                <w:rFonts w:asciiTheme="minorHAnsi" w:hAnsiTheme="minorHAnsi"/>
                <w:sz w:val="21"/>
                <w:szCs w:val="21"/>
              </w:rPr>
              <w:t xml:space="preserve"> translation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29FC2939" w14:textId="2CADC7E6" w:rsidR="009C28D0" w:rsidRPr="007C4963" w:rsidRDefault="009C28D0" w:rsidP="009C28D0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Per half day (4 hours/day)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49C64221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C28D0" w:rsidRPr="00A66339" w14:paraId="518CFBE0" w14:textId="77777777" w:rsidTr="00FC6307">
        <w:tc>
          <w:tcPr>
            <w:tcW w:w="377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1D09B49F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18630743" w14:textId="5616F542" w:rsidR="009C28D0" w:rsidRPr="007C4963" w:rsidRDefault="009C28D0" w:rsidP="009C28D0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Per 1 day (8 hours/day)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2A1A6477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C28D0" w:rsidRPr="00A66339" w14:paraId="0F9F4AF9" w14:textId="77777777" w:rsidTr="00FC6307">
        <w:tc>
          <w:tcPr>
            <w:tcW w:w="377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28A7A7A1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42D68A81" w14:textId="27F40EA5" w:rsidR="009C28D0" w:rsidRPr="007C4963" w:rsidRDefault="009C28D0" w:rsidP="009C28D0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Per 2 days (8 hours/day)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3B8C477D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C28D0" w:rsidRPr="00A66339" w14:paraId="4EBF9619" w14:textId="77777777" w:rsidTr="00FC6307">
        <w:tc>
          <w:tcPr>
            <w:tcW w:w="377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6D0BEDA6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7DA8E62C" w14:textId="05DE05C7" w:rsidR="009C28D0" w:rsidRPr="007C4963" w:rsidRDefault="009C28D0" w:rsidP="009C28D0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Per 3 days (8 hours/day)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53932357" w14:textId="77777777" w:rsidR="009C28D0" w:rsidRPr="00A66339" w:rsidRDefault="009C28D0" w:rsidP="009C28D0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F238A" w:rsidRPr="00A66339" w14:paraId="38B4785E" w14:textId="77777777" w:rsidTr="00FC6307">
        <w:tc>
          <w:tcPr>
            <w:tcW w:w="3772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26EE2097" w14:textId="2A66F0C3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Translation equipme</w:t>
            </w:r>
            <w:r w:rsidR="007B3F36">
              <w:rPr>
                <w:rFonts w:asciiTheme="minorHAnsi" w:hAnsiTheme="minorHAnsi"/>
                <w:sz w:val="21"/>
                <w:szCs w:val="21"/>
              </w:rPr>
              <w:t xml:space="preserve">nt (microphones, amplifier and </w:t>
            </w:r>
            <w:proofErr w:type="gramStart"/>
            <w:r w:rsidRPr="007C4963">
              <w:rPr>
                <w:rFonts w:asciiTheme="minorHAnsi" w:hAnsiTheme="minorHAnsi"/>
                <w:sz w:val="21"/>
                <w:szCs w:val="21"/>
              </w:rPr>
              <w:t>headsets</w:t>
            </w:r>
            <w:proofErr w:type="gramEnd"/>
            <w:r w:rsidRPr="007C496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595663">
              <w:rPr>
                <w:rFonts w:asciiTheme="minorHAnsi" w:hAnsiTheme="minorHAnsi"/>
                <w:sz w:val="21"/>
                <w:szCs w:val="21"/>
              </w:rPr>
              <w:t>up to</w:t>
            </w:r>
            <w:r w:rsidRPr="007C496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7C4963">
              <w:rPr>
                <w:rFonts w:asciiTheme="minorHAnsi" w:hAnsiTheme="minorHAnsi"/>
                <w:b/>
                <w:sz w:val="21"/>
                <w:szCs w:val="21"/>
              </w:rPr>
              <w:t>30</w:t>
            </w:r>
            <w:r w:rsidRPr="007C4963">
              <w:rPr>
                <w:rFonts w:asciiTheme="minorHAnsi" w:hAnsiTheme="minorHAnsi"/>
                <w:sz w:val="21"/>
                <w:szCs w:val="21"/>
              </w:rPr>
              <w:t xml:space="preserve"> persons)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1864FCBA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Per 1 day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75402410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F238A" w:rsidRPr="00A66339" w14:paraId="1CBD560D" w14:textId="77777777" w:rsidTr="00FC6307">
        <w:tc>
          <w:tcPr>
            <w:tcW w:w="377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7E7A800B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3C8F144B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Per 2 days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580A431B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F238A" w:rsidRPr="00A66339" w14:paraId="78F6CE4F" w14:textId="77777777" w:rsidTr="00FC6307">
        <w:tc>
          <w:tcPr>
            <w:tcW w:w="377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269AF223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2147F226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Per 3 days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60214F94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F238A" w:rsidRPr="00A66339" w14:paraId="0D3AB02F" w14:textId="77777777" w:rsidTr="00FC6307">
        <w:tc>
          <w:tcPr>
            <w:tcW w:w="3772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2F559BF8" w14:textId="43A0BE50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 xml:space="preserve">Translation equipment (microphones, amplifier and headsets </w:t>
            </w:r>
            <w:r w:rsidR="00595663">
              <w:rPr>
                <w:rFonts w:asciiTheme="minorHAnsi" w:hAnsiTheme="minorHAnsi"/>
                <w:sz w:val="21"/>
                <w:szCs w:val="21"/>
              </w:rPr>
              <w:t>up to</w:t>
            </w:r>
            <w:r w:rsidRPr="007C496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7C4963">
              <w:rPr>
                <w:rFonts w:asciiTheme="minorHAnsi" w:hAnsiTheme="minorHAnsi"/>
                <w:b/>
                <w:sz w:val="21"/>
                <w:szCs w:val="21"/>
              </w:rPr>
              <w:t>60</w:t>
            </w:r>
            <w:r w:rsidRPr="007C4963">
              <w:rPr>
                <w:rFonts w:asciiTheme="minorHAnsi" w:hAnsiTheme="minorHAnsi"/>
                <w:sz w:val="21"/>
                <w:szCs w:val="21"/>
              </w:rPr>
              <w:t xml:space="preserve"> persons)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024D48E5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Per 1 day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69F23DD3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F238A" w:rsidRPr="00A66339" w14:paraId="4A94EB23" w14:textId="77777777" w:rsidTr="00FC6307">
        <w:tc>
          <w:tcPr>
            <w:tcW w:w="377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1F85AE1A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6674E9AB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Per 2 days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2E35373D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F238A" w:rsidRPr="00A66339" w14:paraId="49E6F482" w14:textId="77777777" w:rsidTr="00FC6307">
        <w:tc>
          <w:tcPr>
            <w:tcW w:w="377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4E0D7E99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76BE8819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Per 3 days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06782318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F238A" w:rsidRPr="00A66339" w14:paraId="04522433" w14:textId="77777777" w:rsidTr="00FC6307">
        <w:tc>
          <w:tcPr>
            <w:tcW w:w="3772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3C3F002F" w14:textId="38CCB7F6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 xml:space="preserve">Translation equipment (microphones, amplifier and </w:t>
            </w:r>
            <w:proofErr w:type="gramStart"/>
            <w:r w:rsidRPr="007C4963">
              <w:rPr>
                <w:rFonts w:asciiTheme="minorHAnsi" w:hAnsiTheme="minorHAnsi"/>
                <w:sz w:val="21"/>
                <w:szCs w:val="21"/>
              </w:rPr>
              <w:t>headsets</w:t>
            </w:r>
            <w:proofErr w:type="gramEnd"/>
            <w:r w:rsidRPr="007C496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595663">
              <w:rPr>
                <w:rFonts w:asciiTheme="minorHAnsi" w:hAnsiTheme="minorHAnsi"/>
                <w:sz w:val="21"/>
                <w:szCs w:val="21"/>
              </w:rPr>
              <w:t xml:space="preserve">up to </w:t>
            </w:r>
            <w:r w:rsidRPr="007C4963">
              <w:rPr>
                <w:rFonts w:asciiTheme="minorHAnsi" w:hAnsiTheme="minorHAnsi"/>
                <w:b/>
                <w:sz w:val="21"/>
                <w:szCs w:val="21"/>
              </w:rPr>
              <w:t>100</w:t>
            </w:r>
            <w:r w:rsidRPr="007C4963">
              <w:rPr>
                <w:rFonts w:asciiTheme="minorHAnsi" w:hAnsiTheme="minorHAnsi"/>
                <w:sz w:val="21"/>
                <w:szCs w:val="21"/>
              </w:rPr>
              <w:t xml:space="preserve"> persons)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57F6E68F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Per 1 day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35F7F3D6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F238A" w:rsidRPr="00A66339" w14:paraId="5648067F" w14:textId="77777777" w:rsidTr="00FC6307">
        <w:tc>
          <w:tcPr>
            <w:tcW w:w="377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5E4368A1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5B11D9DA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Per 2 days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56DF7994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  <w:tr w:rsidR="009F238A" w:rsidRPr="00A66339" w14:paraId="5B8AF2F2" w14:textId="77777777" w:rsidTr="00FC6307">
        <w:tc>
          <w:tcPr>
            <w:tcW w:w="3772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242E06E9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bCs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14:paraId="14CBEB25" w14:textId="77777777" w:rsidR="009F238A" w:rsidRPr="007C4963" w:rsidRDefault="009F238A" w:rsidP="007B3F36">
            <w:pPr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7C4963">
              <w:rPr>
                <w:rFonts w:asciiTheme="minorHAnsi" w:hAnsiTheme="minorHAnsi"/>
                <w:sz w:val="21"/>
                <w:szCs w:val="21"/>
              </w:rPr>
              <w:t>Per 3 days</w:t>
            </w:r>
          </w:p>
        </w:tc>
        <w:tc>
          <w:tcPr>
            <w:tcW w:w="32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6E089D64" w14:textId="77777777" w:rsidR="009F238A" w:rsidRPr="00A66339" w:rsidRDefault="009F238A" w:rsidP="007B3F36">
            <w:pPr>
              <w:pStyle w:val="Blockquote"/>
              <w:spacing w:before="40" w:after="40"/>
              <w:ind w:left="0"/>
              <w:rPr>
                <w:rFonts w:ascii="Calibri Light" w:hAnsi="Calibri Light"/>
                <w:color w:val="000000"/>
                <w:sz w:val="21"/>
                <w:szCs w:val="21"/>
                <w:lang w:val="en-GB"/>
              </w:rPr>
            </w:pPr>
          </w:p>
        </w:tc>
      </w:tr>
    </w:tbl>
    <w:p w14:paraId="4CDD8CE2" w14:textId="77777777" w:rsidR="007B3F36" w:rsidRDefault="007B3F36" w:rsidP="007B3F36">
      <w:pPr>
        <w:spacing w:after="0"/>
        <w:jc w:val="both"/>
        <w:rPr>
          <w:rFonts w:ascii="Calibri" w:hAnsi="Calibri"/>
          <w:color w:val="000000"/>
          <w:sz w:val="22"/>
          <w:szCs w:val="22"/>
        </w:rPr>
      </w:pPr>
    </w:p>
    <w:p w14:paraId="4D5597A4" w14:textId="1BEC21E8" w:rsidR="009F238A" w:rsidRDefault="009F238A" w:rsidP="007B3F36">
      <w:pPr>
        <w:spacing w:after="1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Signed on behalf of the bidder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4410"/>
      </w:tblGrid>
      <w:tr w:rsidR="009F238A" w:rsidRPr="009A01C7" w14:paraId="3FACCE44" w14:textId="77777777" w:rsidTr="00002C5F">
        <w:tc>
          <w:tcPr>
            <w:tcW w:w="1908" w:type="dxa"/>
          </w:tcPr>
          <w:p w14:paraId="67A74F02" w14:textId="77777777" w:rsidR="009F238A" w:rsidRPr="009A01C7" w:rsidRDefault="009F238A" w:rsidP="00002C5F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A01C7">
              <w:rPr>
                <w:rFonts w:ascii="Calibri" w:hAnsi="Calibri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410" w:type="dxa"/>
          </w:tcPr>
          <w:p w14:paraId="188EF72A" w14:textId="77777777" w:rsidR="009F238A" w:rsidRPr="009A01C7" w:rsidRDefault="009F238A" w:rsidP="00002C5F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F238A" w:rsidRPr="009A01C7" w14:paraId="734993D4" w14:textId="77777777" w:rsidTr="00002C5F">
        <w:tc>
          <w:tcPr>
            <w:tcW w:w="1908" w:type="dxa"/>
          </w:tcPr>
          <w:p w14:paraId="6371CF88" w14:textId="77777777" w:rsidR="009F238A" w:rsidRPr="009A01C7" w:rsidRDefault="009F238A" w:rsidP="00002C5F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A01C7">
              <w:rPr>
                <w:rFonts w:ascii="Calibri" w:hAnsi="Calibri"/>
                <w:b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4410" w:type="dxa"/>
          </w:tcPr>
          <w:p w14:paraId="20338387" w14:textId="77777777" w:rsidR="009F238A" w:rsidRPr="009A01C7" w:rsidRDefault="009F238A" w:rsidP="00002C5F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F238A" w:rsidRPr="009A01C7" w14:paraId="457E75CC" w14:textId="77777777" w:rsidTr="00002C5F">
        <w:tc>
          <w:tcPr>
            <w:tcW w:w="1908" w:type="dxa"/>
          </w:tcPr>
          <w:p w14:paraId="68B91849" w14:textId="77777777" w:rsidR="009F238A" w:rsidRPr="009A01C7" w:rsidRDefault="009F238A" w:rsidP="00002C5F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A01C7">
              <w:rPr>
                <w:rFonts w:ascii="Calibri" w:hAnsi="Calibri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410" w:type="dxa"/>
          </w:tcPr>
          <w:p w14:paraId="1FE5947E" w14:textId="77777777" w:rsidR="009F238A" w:rsidRPr="009A01C7" w:rsidRDefault="009F238A" w:rsidP="00002C5F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E83786F" w14:textId="77777777" w:rsidR="00747113" w:rsidRDefault="00747113" w:rsidP="00E84B28"/>
    <w:sectPr w:rsidR="00747113" w:rsidSect="00E84B28">
      <w:headerReference w:type="first" r:id="rId10"/>
      <w:footerReference w:type="first" r:id="rId11"/>
      <w:endnotePr>
        <w:numFmt w:val="decimal"/>
      </w:endnotePr>
      <w:pgSz w:w="11906" w:h="16838" w:code="9"/>
      <w:pgMar w:top="-406" w:right="1134" w:bottom="1134" w:left="1134" w:header="81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9D6E" w14:textId="77777777" w:rsidR="009D21BF" w:rsidRDefault="009D21BF" w:rsidP="00E07E4D">
      <w:pPr>
        <w:spacing w:after="0"/>
      </w:pPr>
      <w:r>
        <w:separator/>
      </w:r>
    </w:p>
  </w:endnote>
  <w:endnote w:type="continuationSeparator" w:id="0">
    <w:p w14:paraId="2C1EED30" w14:textId="77777777" w:rsidR="009D21BF" w:rsidRDefault="009D21BF" w:rsidP="00E07E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975C" w14:textId="57D53DCF" w:rsidR="00FB700B" w:rsidRPr="00696752" w:rsidRDefault="00893B02">
    <w:pPr>
      <w:pStyle w:val="Footer"/>
      <w:jc w:val="right"/>
      <w:rPr>
        <w:rFonts w:ascii="Calibri" w:hAnsi="Calibri"/>
      </w:rPr>
    </w:pPr>
    <w:r w:rsidRPr="00696752">
      <w:rPr>
        <w:rFonts w:ascii="Calibri" w:hAnsi="Calibri"/>
      </w:rPr>
      <w:fldChar w:fldCharType="begin"/>
    </w:r>
    <w:r w:rsidR="00C83DF0" w:rsidRPr="00696752">
      <w:rPr>
        <w:rFonts w:ascii="Calibri" w:hAnsi="Calibri"/>
      </w:rPr>
      <w:instrText xml:space="preserve"> PAGE   \* MERGEFORMAT </w:instrText>
    </w:r>
    <w:r w:rsidRPr="00696752">
      <w:rPr>
        <w:rFonts w:ascii="Calibri" w:hAnsi="Calibri"/>
      </w:rPr>
      <w:fldChar w:fldCharType="separate"/>
    </w:r>
    <w:r w:rsidR="00FC6307">
      <w:rPr>
        <w:rFonts w:ascii="Calibri" w:hAnsi="Calibri"/>
        <w:noProof/>
      </w:rPr>
      <w:t>1</w:t>
    </w:r>
    <w:r w:rsidRPr="00696752">
      <w:rPr>
        <w:rFonts w:ascii="Calibri" w:hAnsi="Calibri"/>
      </w:rPr>
      <w:fldChar w:fldCharType="end"/>
    </w:r>
  </w:p>
  <w:p w14:paraId="40A66370" w14:textId="77777777" w:rsidR="00FB700B" w:rsidRPr="003E2519" w:rsidRDefault="00FB700B" w:rsidP="003E2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E0C8" w14:textId="77777777" w:rsidR="009D21BF" w:rsidRDefault="009D21BF" w:rsidP="00E07E4D">
      <w:pPr>
        <w:spacing w:after="0"/>
      </w:pPr>
      <w:r>
        <w:separator/>
      </w:r>
    </w:p>
  </w:footnote>
  <w:footnote w:type="continuationSeparator" w:id="0">
    <w:p w14:paraId="27F28FB5" w14:textId="77777777" w:rsidR="009D21BF" w:rsidRDefault="009D21BF" w:rsidP="00E07E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17DB" w14:textId="3CE6E0B1" w:rsidR="00FB0232" w:rsidRDefault="002570F6" w:rsidP="002570F6">
    <w:pPr>
      <w:pStyle w:val="Title"/>
      <w:spacing w:before="100" w:beforeAutospacing="1" w:after="240"/>
      <w:jc w:val="right"/>
    </w:pPr>
    <w:r>
      <w:rPr>
        <w:rFonts w:ascii="Calibri" w:hAnsi="Calibri" w:cs="Arial"/>
        <w:b w:val="0"/>
        <w:sz w:val="24"/>
        <w:szCs w:val="24"/>
        <w:lang w:val="en-GB"/>
      </w:rPr>
      <w:t xml:space="preserve">                                                                                                                                               </w:t>
    </w:r>
    <w:r w:rsidRPr="002570F6">
      <w:rPr>
        <w:rFonts w:ascii="Calibri" w:hAnsi="Calibri" w:cs="Arial"/>
        <w:b w:val="0"/>
        <w:sz w:val="24"/>
        <w:szCs w:val="24"/>
        <w:lang w:val="en-GB"/>
      </w:rPr>
      <w:t>R</w:t>
    </w:r>
    <w:r w:rsidRPr="003D3266">
      <w:rPr>
        <w:rFonts w:ascii="Calibri" w:hAnsi="Calibri" w:cs="Arial"/>
        <w:b w:val="0"/>
        <w:sz w:val="24"/>
        <w:szCs w:val="24"/>
        <w:lang w:val="en-GB"/>
      </w:rPr>
      <w:t xml:space="preserve">ef: </w:t>
    </w:r>
    <w:r>
      <w:rPr>
        <w:rFonts w:ascii="Calibri" w:hAnsi="Calibri" w:cs="Arial"/>
        <w:b w:val="0"/>
        <w:sz w:val="24"/>
        <w:szCs w:val="24"/>
        <w:lang w:val="en-GB"/>
      </w:rPr>
      <w:t>NT-0024-CST</w:t>
    </w:r>
    <w:r>
      <w:rPr>
        <w:noProof/>
      </w:rPr>
      <w:t xml:space="preserve"> </w:t>
    </w:r>
    <w:r w:rsidR="00E84B28">
      <w:rPr>
        <w:noProof/>
      </w:rPr>
      <w:drawing>
        <wp:anchor distT="0" distB="0" distL="114300" distR="114300" simplePos="0" relativeHeight="251658240" behindDoc="1" locked="0" layoutInCell="1" allowOverlap="1" wp14:anchorId="0F8966C6" wp14:editId="2105CD09">
          <wp:simplePos x="0" y="0"/>
          <wp:positionH relativeFrom="column">
            <wp:posOffset>-529590</wp:posOffset>
          </wp:positionH>
          <wp:positionV relativeFrom="paragraph">
            <wp:posOffset>-228600</wp:posOffset>
          </wp:positionV>
          <wp:extent cx="1647825" cy="472440"/>
          <wp:effectExtent l="0" t="0" r="9525" b="3810"/>
          <wp:wrapTopAndBottom/>
          <wp:docPr id="1493327538" name="Picture 1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875710" name="Picture 1" descr="A red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F0"/>
    <w:rsid w:val="000543A4"/>
    <w:rsid w:val="00071037"/>
    <w:rsid w:val="00097270"/>
    <w:rsid w:val="000A4437"/>
    <w:rsid w:val="000C5E58"/>
    <w:rsid w:val="000D1E73"/>
    <w:rsid w:val="000D7546"/>
    <w:rsid w:val="000E2ABF"/>
    <w:rsid w:val="002570F6"/>
    <w:rsid w:val="0027224B"/>
    <w:rsid w:val="00285141"/>
    <w:rsid w:val="002F4954"/>
    <w:rsid w:val="00303277"/>
    <w:rsid w:val="00306409"/>
    <w:rsid w:val="00312C0D"/>
    <w:rsid w:val="0034275C"/>
    <w:rsid w:val="00375AD7"/>
    <w:rsid w:val="003D3266"/>
    <w:rsid w:val="003D61B8"/>
    <w:rsid w:val="004007DF"/>
    <w:rsid w:val="00412404"/>
    <w:rsid w:val="00470C85"/>
    <w:rsid w:val="00471A6A"/>
    <w:rsid w:val="00480022"/>
    <w:rsid w:val="004B6586"/>
    <w:rsid w:val="004E2BB2"/>
    <w:rsid w:val="00515B73"/>
    <w:rsid w:val="00530AFA"/>
    <w:rsid w:val="005503A1"/>
    <w:rsid w:val="00595663"/>
    <w:rsid w:val="005F6FB7"/>
    <w:rsid w:val="006616E7"/>
    <w:rsid w:val="00673AB5"/>
    <w:rsid w:val="006919A1"/>
    <w:rsid w:val="00747113"/>
    <w:rsid w:val="0079381C"/>
    <w:rsid w:val="007B3F36"/>
    <w:rsid w:val="007E356D"/>
    <w:rsid w:val="008032A5"/>
    <w:rsid w:val="00810453"/>
    <w:rsid w:val="00893B02"/>
    <w:rsid w:val="008A4DF6"/>
    <w:rsid w:val="008C31DD"/>
    <w:rsid w:val="00900800"/>
    <w:rsid w:val="00911871"/>
    <w:rsid w:val="00981036"/>
    <w:rsid w:val="00994AA0"/>
    <w:rsid w:val="009C28D0"/>
    <w:rsid w:val="009C523D"/>
    <w:rsid w:val="009C6B88"/>
    <w:rsid w:val="009D21BF"/>
    <w:rsid w:val="009F238A"/>
    <w:rsid w:val="00A02513"/>
    <w:rsid w:val="00A26D8E"/>
    <w:rsid w:val="00A43C27"/>
    <w:rsid w:val="00AA196C"/>
    <w:rsid w:val="00AC757A"/>
    <w:rsid w:val="00B424A2"/>
    <w:rsid w:val="00B6787B"/>
    <w:rsid w:val="00C352EF"/>
    <w:rsid w:val="00C72F69"/>
    <w:rsid w:val="00C758CD"/>
    <w:rsid w:val="00C83DF0"/>
    <w:rsid w:val="00C95E3B"/>
    <w:rsid w:val="00CC01F7"/>
    <w:rsid w:val="00CD000B"/>
    <w:rsid w:val="00D16458"/>
    <w:rsid w:val="00D25E91"/>
    <w:rsid w:val="00D52432"/>
    <w:rsid w:val="00D53875"/>
    <w:rsid w:val="00D57FE0"/>
    <w:rsid w:val="00D83366"/>
    <w:rsid w:val="00D97022"/>
    <w:rsid w:val="00DD56E8"/>
    <w:rsid w:val="00E05066"/>
    <w:rsid w:val="00E07E4D"/>
    <w:rsid w:val="00E702CC"/>
    <w:rsid w:val="00E84B28"/>
    <w:rsid w:val="00EA1839"/>
    <w:rsid w:val="00EB31D9"/>
    <w:rsid w:val="00EE0CAF"/>
    <w:rsid w:val="00EE7984"/>
    <w:rsid w:val="00F574B3"/>
    <w:rsid w:val="00FB0232"/>
    <w:rsid w:val="00FB700B"/>
    <w:rsid w:val="00FC6307"/>
    <w:rsid w:val="00FD0757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6157F"/>
  <w15:docId w15:val="{834081AD-C9DD-4336-AE26-4AB08933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DF0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3D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DF0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rsid w:val="00C83DF0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C83DF0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Title">
    <w:name w:val="Title"/>
    <w:basedOn w:val="Normal"/>
    <w:link w:val="TitleChar"/>
    <w:qFormat/>
    <w:rsid w:val="00C83DF0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customStyle="1" w:styleId="TitleChar">
    <w:name w:val="Title Char"/>
    <w:basedOn w:val="DefaultParagraphFont"/>
    <w:link w:val="Title"/>
    <w:rsid w:val="00C83DF0"/>
    <w:rPr>
      <w:rFonts w:ascii="Times New Roman" w:eastAsia="Times New Roman" w:hAnsi="Times New Roman" w:cs="Times New Roman"/>
      <w:b/>
      <w:sz w:val="48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409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409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6409"/>
    <w:rPr>
      <w:vertAlign w:val="superscript"/>
    </w:rPr>
  </w:style>
  <w:style w:type="character" w:styleId="Strong">
    <w:name w:val="Strong"/>
    <w:basedOn w:val="DefaultParagraphFont"/>
    <w:qFormat/>
    <w:rsid w:val="00A02513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A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B5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B02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0232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43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C27"/>
  </w:style>
  <w:style w:type="character" w:customStyle="1" w:styleId="CommentTextChar">
    <w:name w:val="Comment Text Char"/>
    <w:basedOn w:val="DefaultParagraphFont"/>
    <w:link w:val="CommentText"/>
    <w:uiPriority w:val="99"/>
    <w:rsid w:val="00A43C27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27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customStyle="1" w:styleId="Blockquote">
    <w:name w:val="Blockquote"/>
    <w:basedOn w:val="Normal"/>
    <w:rsid w:val="009F238A"/>
    <w:pPr>
      <w:widowControl w:val="0"/>
      <w:spacing w:before="100" w:after="100"/>
      <w:ind w:left="360" w:right="360"/>
    </w:pPr>
    <w:rPr>
      <w:rFonts w:ascii="Times New Roman" w:hAnsi="Times New Roman"/>
      <w:snapToGrid w:val="0"/>
      <w:sz w:val="24"/>
      <w:lang w:val="en-US" w:eastAsia="en-US"/>
    </w:rPr>
  </w:style>
  <w:style w:type="character" w:styleId="Emphasis">
    <w:name w:val="Emphasis"/>
    <w:basedOn w:val="DefaultParagraphFont"/>
    <w:qFormat/>
    <w:rsid w:val="009F238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3EB1696E04E4CB681C2850DC974AA" ma:contentTypeVersion="15" ma:contentTypeDescription="Create a new document." ma:contentTypeScope="" ma:versionID="bafde71861df16a8fe0fae29715665ad">
  <xsd:schema xmlns:xsd="http://www.w3.org/2001/XMLSchema" xmlns:xs="http://www.w3.org/2001/XMLSchema" xmlns:p="http://schemas.microsoft.com/office/2006/metadata/properties" xmlns:ns2="abb6e558-0cc0-4fbe-b0b5-dab548eeacdf" xmlns:ns3="3466bae5-2255-4667-b2b4-427a49a75148" targetNamespace="http://schemas.microsoft.com/office/2006/metadata/properties" ma:root="true" ma:fieldsID="43cb0edd64676cbd4a348597b9c99f7f" ns2:_="" ns3:_="">
    <xsd:import namespace="abb6e558-0cc0-4fbe-b0b5-dab548eeacdf"/>
    <xsd:import namespace="3466bae5-2255-4667-b2b4-427a49a75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6e558-0cc0-4fbe-b0b5-dab548eea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bae5-2255-4667-b2b4-427a49a75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1d27b-0162-4e14-a2dc-2224fe71a568}" ma:internalName="TaxCatchAll" ma:showField="CatchAllData" ma:web="3466bae5-2255-4667-b2b4-427a49a75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6e558-0cc0-4fbe-b0b5-dab548eeacdf">
      <Terms xmlns="http://schemas.microsoft.com/office/infopath/2007/PartnerControls"/>
    </lcf76f155ced4ddcb4097134ff3c332f>
    <TaxCatchAll xmlns="3466bae5-2255-4667-b2b4-427a49a75148" xsi:nil="true"/>
  </documentManagement>
</p:properties>
</file>

<file path=customXml/itemProps1.xml><?xml version="1.0" encoding="utf-8"?>
<ds:datastoreItem xmlns:ds="http://schemas.openxmlformats.org/officeDocument/2006/customXml" ds:itemID="{DC8E63D6-C645-4703-A05B-801BB72BA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B9B4F-F8D4-480B-8210-66192BB8E3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9371AF-5F16-47AE-B970-88F724EB6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6e558-0cc0-4fbe-b0b5-dab548eeacdf"/>
    <ds:schemaRef ds:uri="3466bae5-2255-4667-b2b4-427a49a75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44CB9-13D0-42B4-83AB-1D12A5F84C5F}">
  <ds:schemaRefs>
    <ds:schemaRef ds:uri="http://schemas.microsoft.com/office/2006/metadata/properties"/>
    <ds:schemaRef ds:uri="http://schemas.microsoft.com/office/infopath/2007/PartnerControls"/>
    <ds:schemaRef ds:uri="abb6e558-0cc0-4fbe-b0b5-dab548eeacdf"/>
    <ds:schemaRef ds:uri="3466bae5-2255-4667-b2b4-427a49a751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Majlinda Jupolli</dc:creator>
  <cp:lastModifiedBy>Prend Krasniqi</cp:lastModifiedBy>
  <cp:revision>10</cp:revision>
  <dcterms:created xsi:type="dcterms:W3CDTF">2025-08-22T07:53:00Z</dcterms:created>
  <dcterms:modified xsi:type="dcterms:W3CDTF">2025-09-08T12:54:00Z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0x0101003423EB1696E04E4CB681C2850DC974AA</vt:lpwstr>
  </property>
  <property fmtid="{D5CDD505-2E9C-101B-9397-08002B2CF9AE}" pid="3" name="MediaServiceImageTags">
    <vt:lpwstr/>
  </property>
</Properties>
</file>